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B2B02" w14:textId="77777777" w:rsidR="005F044B" w:rsidRDefault="005F044B" w:rsidP="00690BA3">
      <w:pPr>
        <w:spacing w:after="0" w:line="240" w:lineRule="auto"/>
        <w:jc w:val="center"/>
        <w:rPr>
          <w:b/>
          <w:bCs/>
          <w:lang w:val="de-AT"/>
        </w:rPr>
      </w:pPr>
      <w:r>
        <w:rPr>
          <w:noProof/>
          <w:lang w:val="de-AT"/>
        </w:rPr>
        <w:drawing>
          <wp:inline distT="0" distB="0" distL="0" distR="0" wp14:anchorId="5990ADBA" wp14:editId="0C500160">
            <wp:extent cx="3552825" cy="1905257"/>
            <wp:effectExtent l="0" t="0" r="0" b="0"/>
            <wp:docPr id="548006389" name="Grafik 1" descr="Ein Bild, das Schallplatte, Plattenspieler, Mischpult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06389" name="Grafik 1" descr="Ein Bild, das Schallplatte, Plattenspieler, Mischpult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49" cy="191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C652A" w14:textId="0EB5A254" w:rsidR="005F044B" w:rsidRPr="001C70C8" w:rsidRDefault="005F044B" w:rsidP="00690BA3">
      <w:pPr>
        <w:spacing w:after="0" w:line="240" w:lineRule="auto"/>
        <w:ind w:left="1416" w:firstLine="708"/>
        <w:rPr>
          <w:rFonts w:ascii="Calibri" w:hAnsi="Calibri" w:cs="Calibri"/>
          <w:sz w:val="16"/>
          <w:szCs w:val="16"/>
          <w:lang w:val="de-AT"/>
        </w:rPr>
      </w:pPr>
      <w:r w:rsidRPr="001C70C8">
        <w:rPr>
          <w:rFonts w:ascii="Calibri" w:hAnsi="Calibri" w:cs="Calibri"/>
          <w:sz w:val="16"/>
          <w:szCs w:val="16"/>
          <w:lang w:val="de-AT"/>
        </w:rPr>
        <w:t xml:space="preserve">Foto: </w:t>
      </w:r>
      <w:proofErr w:type="spellStart"/>
      <w:r w:rsidRPr="001C70C8">
        <w:rPr>
          <w:rFonts w:ascii="Calibri" w:hAnsi="Calibri" w:cs="Calibri"/>
          <w:sz w:val="16"/>
          <w:szCs w:val="16"/>
          <w:lang w:val="de-AT"/>
        </w:rPr>
        <w:t>Pixabay</w:t>
      </w:r>
      <w:proofErr w:type="spellEnd"/>
    </w:p>
    <w:p w14:paraId="6CE544C7" w14:textId="77777777" w:rsidR="005F044B" w:rsidRDefault="005F044B" w:rsidP="00690BA3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  <w:lang w:val="de-AT"/>
        </w:rPr>
      </w:pPr>
    </w:p>
    <w:p w14:paraId="35FF855B" w14:textId="77777777" w:rsidR="00690BA3" w:rsidRPr="001C70C8" w:rsidRDefault="00690BA3" w:rsidP="00690BA3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  <w:lang w:val="de-AT"/>
        </w:rPr>
      </w:pPr>
    </w:p>
    <w:p w14:paraId="44E59E9F" w14:textId="40C1FBCA" w:rsidR="005F044B" w:rsidRPr="001C70C8" w:rsidRDefault="005F044B" w:rsidP="001C70C8">
      <w:pPr>
        <w:spacing w:after="0" w:line="360" w:lineRule="atLeast"/>
        <w:jc w:val="both"/>
        <w:rPr>
          <w:rFonts w:ascii="Calibri" w:hAnsi="Calibri" w:cs="Calibri"/>
          <w:b/>
          <w:bCs/>
          <w:i/>
          <w:iCs/>
          <w:color w:val="FF0000"/>
          <w:sz w:val="32"/>
          <w:szCs w:val="32"/>
          <w:lang w:val="de-AT"/>
        </w:rPr>
      </w:pPr>
      <w:r w:rsidRPr="001C70C8">
        <w:rPr>
          <w:rFonts w:ascii="Calibri" w:hAnsi="Calibri" w:cs="Calibri"/>
          <w:b/>
          <w:bCs/>
          <w:i/>
          <w:iCs/>
          <w:color w:val="FF0000"/>
          <w:sz w:val="32"/>
          <w:szCs w:val="32"/>
          <w:lang w:val="de-AT"/>
        </w:rPr>
        <w:t>Von der Musik der Stille</w:t>
      </w:r>
    </w:p>
    <w:p w14:paraId="380310C1" w14:textId="77777777" w:rsidR="005F044B" w:rsidRPr="001C70C8" w:rsidRDefault="005F044B" w:rsidP="001C70C8">
      <w:pPr>
        <w:spacing w:after="0" w:line="360" w:lineRule="atLeast"/>
        <w:jc w:val="both"/>
        <w:rPr>
          <w:rFonts w:ascii="Calibri" w:hAnsi="Calibri" w:cs="Calibri"/>
          <w:sz w:val="24"/>
          <w:szCs w:val="24"/>
          <w:lang w:val="de-AT"/>
        </w:rPr>
      </w:pPr>
    </w:p>
    <w:p w14:paraId="68A69188" w14:textId="58D6CD39" w:rsidR="005F044B" w:rsidRPr="001C70C8" w:rsidRDefault="005F044B" w:rsidP="001C70C8">
      <w:pPr>
        <w:spacing w:after="0" w:line="360" w:lineRule="atLeast"/>
        <w:jc w:val="both"/>
        <w:rPr>
          <w:rFonts w:ascii="Calibri" w:hAnsi="Calibri" w:cs="Calibri"/>
          <w:sz w:val="24"/>
          <w:szCs w:val="24"/>
          <w:lang w:val="de-AT"/>
        </w:rPr>
      </w:pPr>
      <w:r w:rsidRPr="001C70C8">
        <w:rPr>
          <w:rFonts w:ascii="Calibri" w:hAnsi="Calibri" w:cs="Calibri"/>
          <w:sz w:val="24"/>
          <w:szCs w:val="24"/>
          <w:lang w:val="de-AT"/>
        </w:rPr>
        <w:t xml:space="preserve">Die evangelische Kirche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Österreich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hat das Jahr 2025 zum „Jahr der Kirchenmusik“ ausgerufen. Musik ist, wie auch Kunst insgesamt, eng mit dem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religiösen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Gefühl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verbunden, insofern sie ebenso universal wie grenzenlos ist und ihrem Wesen nach uns Menschen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übersteigt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. Musik liegt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nämlich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nicht nur in der Luft, sondern es gab und gibt sie auch ohne unser Zutun. Sie ist, wie auch die Mathematik, einfach da, zu unserer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Verfügung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– wir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müssen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sie nur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aufspüren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>, und schon entfacht sie ihre Magie und nimmt uns mit auf wunderbare Klangreisen.</w:t>
      </w:r>
    </w:p>
    <w:p w14:paraId="5929EAF1" w14:textId="438BD946" w:rsidR="005F044B" w:rsidRPr="001C70C8" w:rsidRDefault="005F044B" w:rsidP="001C70C8">
      <w:pPr>
        <w:spacing w:after="0" w:line="360" w:lineRule="atLeast"/>
        <w:jc w:val="both"/>
        <w:rPr>
          <w:rFonts w:ascii="Calibri" w:hAnsi="Calibri" w:cs="Calibri"/>
          <w:sz w:val="24"/>
          <w:szCs w:val="24"/>
          <w:lang w:val="de-AT"/>
        </w:rPr>
      </w:pPr>
    </w:p>
    <w:p w14:paraId="382705E7" w14:textId="77777777" w:rsidR="005F044B" w:rsidRPr="001C70C8" w:rsidRDefault="005F044B" w:rsidP="001C70C8">
      <w:pPr>
        <w:spacing w:after="0" w:line="360" w:lineRule="atLeast"/>
        <w:jc w:val="both"/>
        <w:rPr>
          <w:rFonts w:ascii="Calibri" w:hAnsi="Calibri" w:cs="Calibri"/>
          <w:sz w:val="24"/>
          <w:szCs w:val="24"/>
          <w:lang w:val="de-AT"/>
        </w:rPr>
      </w:pPr>
      <w:r w:rsidRPr="001C70C8">
        <w:rPr>
          <w:rFonts w:ascii="Calibri" w:hAnsi="Calibri" w:cs="Calibri"/>
          <w:sz w:val="24"/>
          <w:szCs w:val="24"/>
          <w:lang w:val="de-AT"/>
        </w:rPr>
        <w:t xml:space="preserve">So ist es kein Zufall, dass Musik auch in Gottesdienst und Kirche einen besonderen Stellenwert besitzt: die Orgel als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Königin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der Instrumente, meist auf der Empore sitzend,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öffnet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das Tor zum Himmel. Dennoch – nicht alles, was uns zu Ohren kommt, ist bereits Musik.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Lärm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und unangenehme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Geräusche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tun uns nicht gut, sie machen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nervös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und krank. Ist zu viel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Lärm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in unserem Leben, tut es gut, immer wieder einmal eine Kirche als Raum der Stille zu betreten und all die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Störgeräusche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des Alltags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für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diese Zeit vor der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Kirchentüre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abzulegen. </w:t>
      </w:r>
    </w:p>
    <w:p w14:paraId="4C1A4D67" w14:textId="671B3CE7" w:rsidR="005F044B" w:rsidRPr="001C70C8" w:rsidRDefault="005F044B" w:rsidP="001C70C8">
      <w:pPr>
        <w:spacing w:after="0" w:line="360" w:lineRule="atLeast"/>
        <w:jc w:val="both"/>
        <w:rPr>
          <w:rFonts w:ascii="Calibri" w:hAnsi="Calibri" w:cs="Calibri"/>
          <w:sz w:val="24"/>
          <w:szCs w:val="24"/>
          <w:lang w:val="de-AT"/>
        </w:rPr>
      </w:pPr>
    </w:p>
    <w:p w14:paraId="28184422" w14:textId="1AFC4808" w:rsidR="005F044B" w:rsidRDefault="005F044B" w:rsidP="001C70C8">
      <w:pPr>
        <w:spacing w:after="0" w:line="360" w:lineRule="atLeast"/>
        <w:jc w:val="both"/>
        <w:rPr>
          <w:rFonts w:ascii="Calibri" w:hAnsi="Calibri" w:cs="Calibri"/>
          <w:sz w:val="24"/>
          <w:szCs w:val="24"/>
          <w:lang w:val="de-AT"/>
        </w:rPr>
      </w:pPr>
      <w:r w:rsidRPr="001C70C8">
        <w:rPr>
          <w:rFonts w:ascii="Calibri" w:hAnsi="Calibri" w:cs="Calibri"/>
          <w:sz w:val="24"/>
          <w:szCs w:val="24"/>
          <w:lang w:val="de-AT"/>
        </w:rPr>
        <w:t xml:space="preserve">Der amerikanische Komponist John Cage (1912- 1992) hat einmal ein Werk mit dem Titel "4′33′′ geschrieben, dessen Besonderheit es ist, dass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über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die gesamte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Länge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des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dreisätzigen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Stückes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kein einziger Ton gespielt wird. Stattdessen wird man der spirituellen Energie der Stille bewusst... Ja, manchmal ist Stille die </w:t>
      </w:r>
      <w:proofErr w:type="spellStart"/>
      <w:r w:rsidRPr="001C70C8">
        <w:rPr>
          <w:rFonts w:ascii="Calibri" w:hAnsi="Calibri" w:cs="Calibri"/>
          <w:sz w:val="24"/>
          <w:szCs w:val="24"/>
          <w:lang w:val="de-AT"/>
        </w:rPr>
        <w:t>schönste</w:t>
      </w:r>
      <w:proofErr w:type="spellEnd"/>
      <w:r w:rsidRPr="001C70C8">
        <w:rPr>
          <w:rFonts w:ascii="Calibri" w:hAnsi="Calibri" w:cs="Calibri"/>
          <w:sz w:val="24"/>
          <w:szCs w:val="24"/>
          <w:lang w:val="de-AT"/>
        </w:rPr>
        <w:t xml:space="preserve"> Musik.</w:t>
      </w:r>
    </w:p>
    <w:p w14:paraId="29578DF7" w14:textId="77777777" w:rsidR="00690BA3" w:rsidRPr="001C70C8" w:rsidRDefault="00690BA3" w:rsidP="001C70C8">
      <w:pPr>
        <w:spacing w:after="0" w:line="360" w:lineRule="atLeast"/>
        <w:jc w:val="both"/>
        <w:rPr>
          <w:rFonts w:ascii="Calibri" w:hAnsi="Calibri" w:cs="Calibri"/>
          <w:sz w:val="24"/>
          <w:szCs w:val="24"/>
          <w:lang w:val="de-AT"/>
        </w:rPr>
      </w:pPr>
    </w:p>
    <w:p w14:paraId="45FA8C6A" w14:textId="42E8096B" w:rsidR="005F044B" w:rsidRPr="001C70C8" w:rsidRDefault="005F044B" w:rsidP="001C70C8">
      <w:pPr>
        <w:spacing w:after="0" w:line="360" w:lineRule="atLeast"/>
        <w:rPr>
          <w:sz w:val="24"/>
          <w:szCs w:val="24"/>
          <w:lang w:val="de-AT"/>
        </w:rPr>
      </w:pPr>
      <w:r w:rsidRPr="001C70C8">
        <w:rPr>
          <w:sz w:val="24"/>
          <w:szCs w:val="24"/>
          <w:lang w:val="de-AT"/>
        </w:rPr>
        <w:t> </w:t>
      </w:r>
      <w:r w:rsidR="0057466E" w:rsidRPr="001C70C8">
        <w:rPr>
          <w:noProof/>
          <w:sz w:val="24"/>
          <w:szCs w:val="24"/>
          <w:lang w:val="de-AT"/>
        </w:rPr>
        <w:drawing>
          <wp:inline distT="0" distB="0" distL="0" distR="0" wp14:anchorId="7331A1CD" wp14:editId="1C28BAA7">
            <wp:extent cx="1209675" cy="1518998"/>
            <wp:effectExtent l="0" t="0" r="0" b="5080"/>
            <wp:docPr id="95051946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23" cy="152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2A8E9" w14:textId="1A333755" w:rsidR="0084624A" w:rsidRPr="00690BA3" w:rsidRDefault="005F044B" w:rsidP="001C70C8">
      <w:pPr>
        <w:spacing w:after="0" w:line="360" w:lineRule="atLeast"/>
        <w:rPr>
          <w:sz w:val="20"/>
          <w:szCs w:val="20"/>
          <w:lang w:val="de-AT"/>
        </w:rPr>
      </w:pPr>
      <w:r w:rsidRPr="00690BA3">
        <w:rPr>
          <w:i/>
          <w:iCs/>
          <w:sz w:val="20"/>
          <w:szCs w:val="20"/>
          <w:lang w:val="de-AT"/>
        </w:rPr>
        <w:t>Thomas Körner, Pfarrer in der Evangelischen Kirche im Stadtpark</w:t>
      </w:r>
    </w:p>
    <w:sectPr w:rsidR="0084624A" w:rsidRPr="00690BA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4B"/>
    <w:rsid w:val="001C70C8"/>
    <w:rsid w:val="0057466E"/>
    <w:rsid w:val="005F044B"/>
    <w:rsid w:val="00690BA3"/>
    <w:rsid w:val="00835109"/>
    <w:rsid w:val="0084624A"/>
    <w:rsid w:val="009F1E31"/>
    <w:rsid w:val="00F9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8A9BF"/>
  <w15:chartTrackingRefBased/>
  <w15:docId w15:val="{4BB61132-100F-4E3C-9BE1-CF8E03855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F04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F04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F04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F04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F04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F04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F04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F04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F04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F04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F04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F04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F044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F044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F044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F044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F044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F044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F04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F04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F04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F04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F04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F044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F044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F044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F04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F044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F04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84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BCDBC.646C81A0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cid:image002.png@01DBCDBC.BE463720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7CA04B44EE2B4BBFF2617218620BDA" ma:contentTypeVersion="15" ma:contentTypeDescription="Ein neues Dokument erstellen." ma:contentTypeScope="" ma:versionID="2af4ef3c0d04c8c000bdd8f54b4e2f87">
  <xsd:schema xmlns:xsd="http://www.w3.org/2001/XMLSchema" xmlns:xs="http://www.w3.org/2001/XMLSchema" xmlns:p="http://schemas.microsoft.com/office/2006/metadata/properties" xmlns:ns2="00935a15-c096-4aaa-91e0-ed7ab28db66a" xmlns:ns3="29f66df8-deee-4088-b380-b9a6da53fb9f" targetNamespace="http://schemas.microsoft.com/office/2006/metadata/properties" ma:root="true" ma:fieldsID="85e9b51983116ce40c0bf9068568ec7d" ns2:_="" ns3:_="">
    <xsd:import namespace="00935a15-c096-4aaa-91e0-ed7ab28db66a"/>
    <xsd:import namespace="29f66df8-deee-4088-b380-b9a6da53fb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935a15-c096-4aaa-91e0-ed7ab28db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553551b7-59a2-4040-968d-7a08593fba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66df8-deee-4088-b380-b9a6da53fb9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2e7ebd2-c875-484e-be9d-fa42bf6d1e2d}" ma:internalName="TaxCatchAll" ma:showField="CatchAllData" ma:web="29f66df8-deee-4088-b380-b9a6da53f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935a15-c096-4aaa-91e0-ed7ab28db66a">
      <Terms xmlns="http://schemas.microsoft.com/office/infopath/2007/PartnerControls"/>
    </lcf76f155ced4ddcb4097134ff3c332f>
    <TaxCatchAll xmlns="29f66df8-deee-4088-b380-b9a6da53fb9f" xsi:nil="true"/>
  </documentManagement>
</p:properties>
</file>

<file path=customXml/itemProps1.xml><?xml version="1.0" encoding="utf-8"?>
<ds:datastoreItem xmlns:ds="http://schemas.openxmlformats.org/officeDocument/2006/customXml" ds:itemID="{3C79A51E-C542-4939-9168-17DC13D615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1B1729-1791-407C-B705-7B69E0966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935a15-c096-4aaa-91e0-ed7ab28db66a"/>
    <ds:schemaRef ds:uri="29f66df8-deee-4088-b380-b9a6da53fb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2146FE-DBD5-4337-936C-3F3F1C8C3CF9}">
  <ds:schemaRefs>
    <ds:schemaRef ds:uri="http://schemas.microsoft.com/office/2006/metadata/properties"/>
    <ds:schemaRef ds:uri="http://schemas.microsoft.com/office/infopath/2007/PartnerControls"/>
    <ds:schemaRef ds:uri="00935a15-c096-4aaa-91e0-ed7ab28db66a"/>
    <ds:schemaRef ds:uri="29f66df8-deee-4088-b380-b9a6da53fb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Kotz</dc:creator>
  <cp:keywords/>
  <dc:description/>
  <cp:lastModifiedBy>Martina Kotz</cp:lastModifiedBy>
  <cp:revision>2</cp:revision>
  <dcterms:created xsi:type="dcterms:W3CDTF">2025-06-02T06:17:00Z</dcterms:created>
  <dcterms:modified xsi:type="dcterms:W3CDTF">2025-06-02T06:17:00Z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0x0101000C7CA04B44EE2B4BBFF2617218620BDA</vt:lpwstr>
  </property>
</Properties>
</file>