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D3939" w14:textId="77777777" w:rsidR="009D39F0" w:rsidRPr="00017BFA" w:rsidRDefault="00E9096A" w:rsidP="00BA5597"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 w:rsidRPr="00017BFA">
        <w:rPr>
          <w:rFonts w:ascii="Arial" w:hAnsi="Arial" w:cs="Arial"/>
          <w:b/>
          <w:sz w:val="36"/>
          <w:szCs w:val="20"/>
        </w:rPr>
        <w:t xml:space="preserve">Die Heilige Messe </w:t>
      </w:r>
    </w:p>
    <w:p w14:paraId="6EB93AA9" w14:textId="77777777" w:rsidR="00E9096A" w:rsidRPr="00017BFA" w:rsidRDefault="00E9096A" w:rsidP="00BA5597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r w:rsidRPr="00017BFA">
        <w:rPr>
          <w:rFonts w:ascii="Arial" w:hAnsi="Arial" w:cs="Arial"/>
          <w:b/>
          <w:sz w:val="28"/>
          <w:szCs w:val="20"/>
        </w:rPr>
        <w:t>Information zum MinistrantInnen-Dienst</w:t>
      </w:r>
    </w:p>
    <w:p w14:paraId="530C6871" w14:textId="77777777" w:rsidR="00BA5597" w:rsidRPr="00BA5597" w:rsidRDefault="00BA5597" w:rsidP="00BA5597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9"/>
        <w:gridCol w:w="2974"/>
        <w:gridCol w:w="4269"/>
      </w:tblGrid>
      <w:tr w:rsidR="00E9096A" w14:paraId="412017D5" w14:textId="77777777" w:rsidTr="00A90B12">
        <w:tc>
          <w:tcPr>
            <w:tcW w:w="1819" w:type="dxa"/>
            <w:shd w:val="clear" w:color="auto" w:fill="E5DFEC" w:themeFill="accent4" w:themeFillTint="33"/>
          </w:tcPr>
          <w:p w14:paraId="1E0FAB6B" w14:textId="77777777" w:rsidR="00E9096A" w:rsidRPr="00017BFA" w:rsidRDefault="00E9096A" w:rsidP="00E9096A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017BFA">
              <w:rPr>
                <w:rFonts w:ascii="Arial" w:hAnsi="Arial" w:cs="Arial"/>
                <w:b/>
                <w:sz w:val="28"/>
                <w:szCs w:val="20"/>
              </w:rPr>
              <w:t>Abschnitt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5A2FDEB8" w14:textId="77777777" w:rsidR="00E9096A" w:rsidRPr="00017BFA" w:rsidRDefault="00E9096A" w:rsidP="00E9096A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017BFA">
              <w:rPr>
                <w:rFonts w:ascii="Arial" w:hAnsi="Arial" w:cs="Arial"/>
                <w:b/>
                <w:sz w:val="28"/>
                <w:szCs w:val="20"/>
              </w:rPr>
              <w:t>Teil der Hl. Messe</w:t>
            </w:r>
          </w:p>
        </w:tc>
        <w:tc>
          <w:tcPr>
            <w:tcW w:w="4426" w:type="dxa"/>
            <w:shd w:val="clear" w:color="auto" w:fill="E5DFEC" w:themeFill="accent4" w:themeFillTint="33"/>
          </w:tcPr>
          <w:p w14:paraId="7980112E" w14:textId="77777777" w:rsidR="00E9096A" w:rsidRPr="00017BFA" w:rsidRDefault="00E9096A" w:rsidP="00E9096A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017BFA">
              <w:rPr>
                <w:rFonts w:ascii="Arial" w:hAnsi="Arial" w:cs="Arial"/>
                <w:b/>
                <w:sz w:val="28"/>
                <w:szCs w:val="20"/>
              </w:rPr>
              <w:t>Mini-Aufgabe bzw. Gebetshaltung</w:t>
            </w:r>
          </w:p>
        </w:tc>
      </w:tr>
      <w:tr w:rsidR="00E9096A" w14:paraId="3110B6FC" w14:textId="77777777" w:rsidTr="00A90B12">
        <w:tc>
          <w:tcPr>
            <w:tcW w:w="1819" w:type="dxa"/>
          </w:tcPr>
          <w:p w14:paraId="073F259E" w14:textId="77777777" w:rsidR="00E9096A" w:rsidRPr="00E9096A" w:rsidRDefault="00E9096A" w:rsidP="00E9096A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vor der Hl. Messe</w:t>
            </w:r>
          </w:p>
        </w:tc>
        <w:tc>
          <w:tcPr>
            <w:tcW w:w="2977" w:type="dxa"/>
          </w:tcPr>
          <w:p w14:paraId="1C92CCB5" w14:textId="77777777" w:rsidR="00E9096A" w:rsidRDefault="00E9096A" w:rsidP="00E9096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426" w:type="dxa"/>
          </w:tcPr>
          <w:p w14:paraId="67332B4A" w14:textId="19A167AB" w:rsidR="00E9096A" w:rsidRPr="00E9096A" w:rsidRDefault="00E9096A" w:rsidP="00E9096A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die Ministrant</w:t>
            </w:r>
            <w:r w:rsidR="0037673F">
              <w:rPr>
                <w:rFonts w:ascii="Arial" w:hAnsi="Arial" w:cs="Arial"/>
                <w:i/>
                <w:sz w:val="24"/>
              </w:rPr>
              <w:t>Inn</w:t>
            </w:r>
            <w:r>
              <w:rPr>
                <w:rFonts w:ascii="Arial" w:hAnsi="Arial" w:cs="Arial"/>
                <w:i/>
                <w:sz w:val="24"/>
              </w:rPr>
              <w:t>en kommen spätestens 1</w:t>
            </w:r>
            <w:r w:rsidR="00017BFA">
              <w:rPr>
                <w:rFonts w:ascii="Arial" w:hAnsi="Arial" w:cs="Arial"/>
                <w:i/>
                <w:sz w:val="24"/>
              </w:rPr>
              <w:t>5</w:t>
            </w:r>
            <w:r>
              <w:rPr>
                <w:rFonts w:ascii="Arial" w:hAnsi="Arial" w:cs="Arial"/>
                <w:i/>
                <w:sz w:val="24"/>
              </w:rPr>
              <w:t xml:space="preserve"> Min. vor Beginn der Hl. Messe in die Sakristei und legen die Ministranten-Albe und das Zingulum</w:t>
            </w:r>
            <w:r w:rsidR="0037673F">
              <w:rPr>
                <w:rFonts w:ascii="Arial" w:hAnsi="Arial" w:cs="Arial"/>
                <w:i/>
                <w:sz w:val="24"/>
              </w:rPr>
              <w:t xml:space="preserve"> (Gürtelkordel) – </w:t>
            </w:r>
            <w:r>
              <w:rPr>
                <w:rFonts w:ascii="Arial" w:hAnsi="Arial" w:cs="Arial"/>
                <w:i/>
                <w:sz w:val="24"/>
              </w:rPr>
              <w:t xml:space="preserve">Farbe lt. Priester od. </w:t>
            </w:r>
            <w:proofErr w:type="spellStart"/>
            <w:r>
              <w:rPr>
                <w:rFonts w:ascii="Arial" w:hAnsi="Arial" w:cs="Arial"/>
                <w:i/>
                <w:sz w:val="24"/>
              </w:rPr>
              <w:t>MessnerIn</w:t>
            </w:r>
            <w:proofErr w:type="spellEnd"/>
            <w:r w:rsidR="0037673F">
              <w:rPr>
                <w:rFonts w:ascii="Arial" w:hAnsi="Arial" w:cs="Arial"/>
                <w:i/>
                <w:sz w:val="24"/>
              </w:rPr>
              <w:t xml:space="preserve"> –</w:t>
            </w:r>
            <w:r>
              <w:rPr>
                <w:rFonts w:ascii="Arial" w:hAnsi="Arial" w:cs="Arial"/>
                <w:i/>
                <w:sz w:val="24"/>
              </w:rPr>
              <w:t xml:space="preserve"> an. </w:t>
            </w:r>
          </w:p>
        </w:tc>
      </w:tr>
      <w:tr w:rsidR="00E9096A" w14:paraId="1585E917" w14:textId="77777777" w:rsidTr="00A90B12">
        <w:tc>
          <w:tcPr>
            <w:tcW w:w="1819" w:type="dxa"/>
          </w:tcPr>
          <w:p w14:paraId="6948BA1C" w14:textId="77777777" w:rsidR="00E9096A" w:rsidRPr="0037673F" w:rsidRDefault="0037673F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7673F">
              <w:rPr>
                <w:rFonts w:ascii="Arial" w:hAnsi="Arial" w:cs="Arial"/>
                <w:b/>
                <w:sz w:val="28"/>
              </w:rPr>
              <w:t>Eröffnung</w:t>
            </w:r>
          </w:p>
        </w:tc>
        <w:tc>
          <w:tcPr>
            <w:tcW w:w="2977" w:type="dxa"/>
          </w:tcPr>
          <w:p w14:paraId="2618B8D6" w14:textId="77777777" w:rsidR="00E9096A" w:rsidRPr="0037673F" w:rsidRDefault="0037673F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Einzug</w:t>
            </w:r>
          </w:p>
        </w:tc>
        <w:tc>
          <w:tcPr>
            <w:tcW w:w="4426" w:type="dxa"/>
          </w:tcPr>
          <w:p w14:paraId="1D77BC77" w14:textId="77777777" w:rsidR="00E9096A" w:rsidRPr="0037673F" w:rsidRDefault="0037673F" w:rsidP="00E9096A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37673F">
              <w:rPr>
                <w:rFonts w:ascii="Arial" w:hAnsi="Arial" w:cs="Arial"/>
                <w:sz w:val="24"/>
              </w:rPr>
              <w:t>Sakristeiglocke</w:t>
            </w:r>
            <w:proofErr w:type="spellEnd"/>
            <w:r w:rsidRPr="0037673F">
              <w:rPr>
                <w:rFonts w:ascii="Arial" w:hAnsi="Arial" w:cs="Arial"/>
                <w:sz w:val="24"/>
              </w:rPr>
              <w:t xml:space="preserve"> läuten, mit Priester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7673F">
              <w:rPr>
                <w:rFonts w:ascii="Arial" w:hAnsi="Arial" w:cs="Arial"/>
                <w:sz w:val="24"/>
              </w:rPr>
              <w:t xml:space="preserve">zum Hochaltar, </w:t>
            </w:r>
            <w:r>
              <w:rPr>
                <w:rFonts w:ascii="Arial" w:hAnsi="Arial" w:cs="Arial"/>
                <w:sz w:val="24"/>
              </w:rPr>
              <w:t>rechts u. links vom Priester aufstellen, gemeinsame Kniebeuge und</w:t>
            </w:r>
            <w:r w:rsidRPr="0037673F">
              <w:rPr>
                <w:rFonts w:ascii="Arial" w:hAnsi="Arial" w:cs="Arial"/>
                <w:sz w:val="24"/>
              </w:rPr>
              <w:t xml:space="preserve"> Verbeugung – Aufstellung rechts u. links vom Volksaltar</w:t>
            </w:r>
          </w:p>
        </w:tc>
      </w:tr>
      <w:tr w:rsidR="00E9096A" w14:paraId="7F309DD5" w14:textId="77777777" w:rsidTr="0052727A">
        <w:tc>
          <w:tcPr>
            <w:tcW w:w="1819" w:type="dxa"/>
          </w:tcPr>
          <w:p w14:paraId="4D4BD240" w14:textId="77777777" w:rsidR="00E9096A" w:rsidRPr="0037673F" w:rsidRDefault="00E9096A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70CDB23F" w14:textId="77777777" w:rsidR="00E9096A" w:rsidRPr="0037673F" w:rsidRDefault="0037673F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Kreuzzeichen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1E3C024A" w14:textId="77777777" w:rsidR="00E9096A" w:rsidRPr="0037673F" w:rsidRDefault="0037673F" w:rsidP="00E9096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mitmachen</w:t>
            </w:r>
          </w:p>
        </w:tc>
      </w:tr>
      <w:tr w:rsidR="00E9096A" w14:paraId="7FDC3F0B" w14:textId="77777777" w:rsidTr="0052727A">
        <w:tc>
          <w:tcPr>
            <w:tcW w:w="1819" w:type="dxa"/>
          </w:tcPr>
          <w:p w14:paraId="0723E320" w14:textId="77777777" w:rsidR="00E9096A" w:rsidRPr="0037673F" w:rsidRDefault="00E9096A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06CD0816" w14:textId="77777777" w:rsidR="00E9096A" w:rsidRPr="0037673F" w:rsidRDefault="0037673F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Begrüßung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02BBF615" w14:textId="77777777" w:rsidR="00E9096A" w:rsidRPr="0037673F" w:rsidRDefault="00E9096A" w:rsidP="00E9096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9096A" w14:paraId="0179BC2F" w14:textId="77777777" w:rsidTr="0052727A">
        <w:tc>
          <w:tcPr>
            <w:tcW w:w="1819" w:type="dxa"/>
          </w:tcPr>
          <w:p w14:paraId="3F6B8AC6" w14:textId="77777777" w:rsidR="00E9096A" w:rsidRPr="0037673F" w:rsidRDefault="00E9096A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1BB7AF90" w14:textId="77777777" w:rsidR="00E9096A" w:rsidRPr="0037673F" w:rsidRDefault="0037673F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Schuldbekenntnis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70D6F4C9" w14:textId="77777777" w:rsidR="00E9096A" w:rsidRPr="0037673F" w:rsidRDefault="00A6678A" w:rsidP="00E9096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mitbeten</w:t>
            </w:r>
          </w:p>
        </w:tc>
      </w:tr>
      <w:tr w:rsidR="00E9096A" w14:paraId="43DDA6F7" w14:textId="77777777" w:rsidTr="0052727A">
        <w:tc>
          <w:tcPr>
            <w:tcW w:w="1819" w:type="dxa"/>
          </w:tcPr>
          <w:p w14:paraId="3634FF9D" w14:textId="77777777" w:rsidR="00E9096A" w:rsidRPr="0037673F" w:rsidRDefault="00E9096A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2A3EE7C7" w14:textId="77777777" w:rsidR="00E9096A" w:rsidRPr="0037673F" w:rsidRDefault="0037673F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Kyrie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4A4E9602" w14:textId="77777777" w:rsidR="00E9096A" w:rsidRPr="0037673F" w:rsidRDefault="0037673F" w:rsidP="00E9096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mitsingen (du darfst dir ein Gotteslob nehmen!)</w:t>
            </w:r>
          </w:p>
        </w:tc>
      </w:tr>
      <w:tr w:rsidR="00E9096A" w14:paraId="7C38EBE2" w14:textId="77777777" w:rsidTr="0052727A">
        <w:tc>
          <w:tcPr>
            <w:tcW w:w="1819" w:type="dxa"/>
          </w:tcPr>
          <w:p w14:paraId="295B1C36" w14:textId="77777777" w:rsidR="00E9096A" w:rsidRPr="0037673F" w:rsidRDefault="00E9096A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27560C39" w14:textId="77777777" w:rsidR="00E9096A" w:rsidRPr="0037673F" w:rsidRDefault="0037673F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Gloria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2B1FC0EC" w14:textId="08DBCC60" w:rsidR="00E9096A" w:rsidRPr="0037673F" w:rsidRDefault="00017BFA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mitsingen</w:t>
            </w:r>
          </w:p>
        </w:tc>
      </w:tr>
      <w:tr w:rsidR="00694807" w14:paraId="4CDC28ED" w14:textId="77777777" w:rsidTr="0052727A">
        <w:tc>
          <w:tcPr>
            <w:tcW w:w="1819" w:type="dxa"/>
          </w:tcPr>
          <w:p w14:paraId="2EBE2840" w14:textId="77777777" w:rsidR="00694807" w:rsidRPr="0037673F" w:rsidRDefault="00694807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501AEF7F" w14:textId="77777777" w:rsidR="00694807" w:rsidRDefault="00694807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Tagesgebet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3462C995" w14:textId="77777777" w:rsidR="00694807" w:rsidRDefault="00694807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94807" w14:paraId="1B6AF7B9" w14:textId="77777777" w:rsidTr="0052727A">
        <w:tc>
          <w:tcPr>
            <w:tcW w:w="1819" w:type="dxa"/>
          </w:tcPr>
          <w:p w14:paraId="351AF719" w14:textId="77777777" w:rsidR="00694807" w:rsidRPr="0037673F" w:rsidRDefault="00694807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Wortgottes-dienst</w:t>
            </w:r>
          </w:p>
        </w:tc>
        <w:tc>
          <w:tcPr>
            <w:tcW w:w="2977" w:type="dxa"/>
          </w:tcPr>
          <w:p w14:paraId="66863C3E" w14:textId="77777777" w:rsidR="00694807" w:rsidRDefault="00694807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 bis 2 Lesung(en)</w:t>
            </w:r>
          </w:p>
        </w:tc>
        <w:tc>
          <w:tcPr>
            <w:tcW w:w="4426" w:type="dxa"/>
            <w:shd w:val="clear" w:color="auto" w:fill="FDE9D9" w:themeFill="accent6" w:themeFillTint="33"/>
          </w:tcPr>
          <w:p w14:paraId="46C1FF46" w14:textId="77777777" w:rsidR="00694807" w:rsidRDefault="00694807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die MinistrantInnen setzen sich nieder</w:t>
            </w:r>
          </w:p>
        </w:tc>
      </w:tr>
      <w:tr w:rsidR="00694807" w14:paraId="0F22A95C" w14:textId="77777777" w:rsidTr="0052727A">
        <w:tc>
          <w:tcPr>
            <w:tcW w:w="1819" w:type="dxa"/>
          </w:tcPr>
          <w:p w14:paraId="71AE3F22" w14:textId="77777777" w:rsidR="00694807" w:rsidRDefault="00694807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44B8EDC4" w14:textId="77777777" w:rsidR="00694807" w:rsidRDefault="00694807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Halleluja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05866022" w14:textId="20BA7033" w:rsidR="00694807" w:rsidRDefault="00694807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wir stehen auf</w:t>
            </w:r>
            <w:r w:rsidR="003421FF">
              <w:rPr>
                <w:rFonts w:ascii="Arial" w:hAnsi="Arial" w:cs="Arial"/>
                <w:sz w:val="24"/>
              </w:rPr>
              <w:t>, Minis bleiben vor ihrem Sessel stehen</w:t>
            </w:r>
            <w:r w:rsidR="00017BFA">
              <w:rPr>
                <w:rFonts w:ascii="Arial" w:hAnsi="Arial" w:cs="Arial"/>
                <w:sz w:val="24"/>
              </w:rPr>
              <w:t>, 2 Minis gehen zum Ambo und nehmen die Leuchter auf</w:t>
            </w:r>
          </w:p>
        </w:tc>
      </w:tr>
      <w:tr w:rsidR="00694807" w14:paraId="58891FAC" w14:textId="77777777" w:rsidTr="0052727A">
        <w:tc>
          <w:tcPr>
            <w:tcW w:w="1819" w:type="dxa"/>
          </w:tcPr>
          <w:p w14:paraId="3FC7D9F5" w14:textId="77777777" w:rsidR="00694807" w:rsidRDefault="00694807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710153EF" w14:textId="77777777" w:rsidR="00694807" w:rsidRDefault="00694807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Evangelium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5AFDE00C" w14:textId="770B805F" w:rsidR="00694807" w:rsidRDefault="00017BFA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Minis stehen mit Leuchter beim Ambo</w:t>
            </w:r>
          </w:p>
        </w:tc>
      </w:tr>
      <w:tr w:rsidR="00694807" w14:paraId="7F2EECCA" w14:textId="77777777" w:rsidTr="0052727A">
        <w:tc>
          <w:tcPr>
            <w:tcW w:w="1819" w:type="dxa"/>
          </w:tcPr>
          <w:p w14:paraId="1F90F83B" w14:textId="77777777" w:rsidR="00694807" w:rsidRDefault="00694807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178FB4BF" w14:textId="77777777" w:rsidR="00694807" w:rsidRDefault="00694807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Predigt</w:t>
            </w:r>
          </w:p>
        </w:tc>
        <w:tc>
          <w:tcPr>
            <w:tcW w:w="4426" w:type="dxa"/>
            <w:shd w:val="clear" w:color="auto" w:fill="FDE9D9" w:themeFill="accent6" w:themeFillTint="33"/>
          </w:tcPr>
          <w:p w14:paraId="7F15B789" w14:textId="77777777" w:rsidR="00694807" w:rsidRDefault="00694807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die MinistrantInnen setzen sich wieder</w:t>
            </w:r>
          </w:p>
        </w:tc>
      </w:tr>
      <w:tr w:rsidR="00694807" w14:paraId="5B21A001" w14:textId="77777777" w:rsidTr="0052727A">
        <w:tc>
          <w:tcPr>
            <w:tcW w:w="1819" w:type="dxa"/>
          </w:tcPr>
          <w:p w14:paraId="463F027C" w14:textId="77777777" w:rsidR="00694807" w:rsidRDefault="00694807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7A4F27AF" w14:textId="77777777" w:rsidR="00694807" w:rsidRDefault="00694807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Glaubensbekenntnis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49B26035" w14:textId="56C8478B" w:rsidR="00694807" w:rsidRDefault="00A6678A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mitbeten</w:t>
            </w:r>
            <w:r w:rsidR="00017BFA">
              <w:rPr>
                <w:rFonts w:ascii="Arial" w:hAnsi="Arial" w:cs="Arial"/>
                <w:sz w:val="24"/>
              </w:rPr>
              <w:t>, wir stehen mit dem Gesicht Richtung Hochaltar</w:t>
            </w:r>
          </w:p>
        </w:tc>
      </w:tr>
      <w:tr w:rsidR="00694807" w14:paraId="6CAB22AE" w14:textId="77777777" w:rsidTr="0052727A">
        <w:tc>
          <w:tcPr>
            <w:tcW w:w="1819" w:type="dxa"/>
          </w:tcPr>
          <w:p w14:paraId="34041C88" w14:textId="77777777" w:rsidR="00694807" w:rsidRDefault="00694807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1CC762E7" w14:textId="77777777" w:rsidR="00694807" w:rsidRDefault="00694807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Fürbitten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2829F510" w14:textId="2E4B9F45" w:rsidR="00694807" w:rsidRDefault="00694807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94807" w14:paraId="7E5F300B" w14:textId="77777777" w:rsidTr="006D3EE2">
        <w:tc>
          <w:tcPr>
            <w:tcW w:w="1819" w:type="dxa"/>
          </w:tcPr>
          <w:p w14:paraId="7C5E4C11" w14:textId="77777777" w:rsidR="00694807" w:rsidRDefault="00694807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Eucharistie-</w:t>
            </w:r>
          </w:p>
          <w:p w14:paraId="489926E1" w14:textId="77777777" w:rsidR="00694807" w:rsidRDefault="00694807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</w:rPr>
              <w:t>feier</w:t>
            </w:r>
            <w:proofErr w:type="spellEnd"/>
          </w:p>
        </w:tc>
        <w:tc>
          <w:tcPr>
            <w:tcW w:w="2977" w:type="dxa"/>
          </w:tcPr>
          <w:p w14:paraId="36756593" w14:textId="77777777" w:rsidR="00694807" w:rsidRDefault="00694807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Gabenbereitung</w:t>
            </w:r>
          </w:p>
        </w:tc>
        <w:tc>
          <w:tcPr>
            <w:tcW w:w="4426" w:type="dxa"/>
            <w:shd w:val="clear" w:color="auto" w:fill="auto"/>
          </w:tcPr>
          <w:p w14:paraId="50C67817" w14:textId="77777777" w:rsidR="003421FF" w:rsidRDefault="003421FF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Minis gehen zum Volksaltar – </w:t>
            </w:r>
          </w:p>
          <w:p w14:paraId="57F8C9B6" w14:textId="399E2BE6" w:rsidR="00694807" w:rsidRDefault="00017BFA" w:rsidP="00484059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1-2 </w:t>
            </w:r>
            <w:r w:rsidR="00694807">
              <w:rPr>
                <w:rFonts w:ascii="Arial" w:hAnsi="Arial" w:cs="Arial"/>
                <w:sz w:val="24"/>
              </w:rPr>
              <w:t>Mini</w:t>
            </w:r>
            <w:r>
              <w:rPr>
                <w:rFonts w:ascii="Arial" w:hAnsi="Arial" w:cs="Arial"/>
                <w:sz w:val="24"/>
              </w:rPr>
              <w:t>s</w:t>
            </w:r>
            <w:r w:rsidR="00694807">
              <w:rPr>
                <w:rFonts w:ascii="Arial" w:hAnsi="Arial" w:cs="Arial"/>
                <w:sz w:val="24"/>
              </w:rPr>
              <w:t xml:space="preserve"> bring</w:t>
            </w:r>
            <w:r>
              <w:rPr>
                <w:rFonts w:ascii="Arial" w:hAnsi="Arial" w:cs="Arial"/>
                <w:sz w:val="24"/>
              </w:rPr>
              <w:t>en</w:t>
            </w:r>
            <w:r w:rsidR="00694807">
              <w:rPr>
                <w:rFonts w:ascii="Arial" w:hAnsi="Arial" w:cs="Arial"/>
                <w:sz w:val="24"/>
              </w:rPr>
              <w:t xml:space="preserve"> Kelch vom Gabenbereitungstisch zum Volksaltar – Übergabe </w:t>
            </w:r>
            <w:r w:rsidR="00484059">
              <w:rPr>
                <w:rFonts w:ascii="Arial" w:hAnsi="Arial" w:cs="Arial"/>
                <w:sz w:val="24"/>
              </w:rPr>
              <w:t xml:space="preserve">an Priester mit Verbeugung, dann Wein- u. Wasserkännchen – </w:t>
            </w:r>
            <w:proofErr w:type="gramStart"/>
            <w:r w:rsidR="00484059">
              <w:rPr>
                <w:rFonts w:ascii="Arial" w:hAnsi="Arial" w:cs="Arial"/>
                <w:sz w:val="24"/>
              </w:rPr>
              <w:t>dann silbernes Teller</w:t>
            </w:r>
            <w:proofErr w:type="gramEnd"/>
            <w:r w:rsidR="00484059">
              <w:rPr>
                <w:rFonts w:ascii="Arial" w:hAnsi="Arial" w:cs="Arial"/>
                <w:sz w:val="24"/>
              </w:rPr>
              <w:t>, Wasser u. Tuch</w:t>
            </w:r>
          </w:p>
        </w:tc>
      </w:tr>
      <w:tr w:rsidR="00484059" w14:paraId="5689641C" w14:textId="77777777" w:rsidTr="0052727A">
        <w:tc>
          <w:tcPr>
            <w:tcW w:w="1819" w:type="dxa"/>
          </w:tcPr>
          <w:p w14:paraId="24C3098A" w14:textId="77777777" w:rsidR="00484059" w:rsidRDefault="00484059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6951AA34" w14:textId="77777777" w:rsidR="00484059" w:rsidRDefault="00484059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Gabengebet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7CFB7A22" w14:textId="77777777" w:rsidR="00484059" w:rsidRDefault="00484059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stehen (li. u. </w:t>
            </w:r>
            <w:proofErr w:type="spellStart"/>
            <w:r>
              <w:rPr>
                <w:rFonts w:ascii="Arial" w:hAnsi="Arial" w:cs="Arial"/>
                <w:sz w:val="24"/>
              </w:rPr>
              <w:t>re</w:t>
            </w:r>
            <w:proofErr w:type="spellEnd"/>
            <w:r>
              <w:rPr>
                <w:rFonts w:ascii="Arial" w:hAnsi="Arial" w:cs="Arial"/>
                <w:sz w:val="24"/>
              </w:rPr>
              <w:t>. vom Altar)</w:t>
            </w:r>
          </w:p>
        </w:tc>
      </w:tr>
      <w:tr w:rsidR="00484059" w14:paraId="4267652C" w14:textId="77777777" w:rsidTr="0052727A">
        <w:tc>
          <w:tcPr>
            <w:tcW w:w="1819" w:type="dxa"/>
          </w:tcPr>
          <w:p w14:paraId="6FD26674" w14:textId="77777777" w:rsidR="00484059" w:rsidRDefault="00484059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75B159A3" w14:textId="77777777" w:rsidR="00484059" w:rsidRDefault="00484059" w:rsidP="00E9096A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Eucharist</w:t>
            </w:r>
            <w:proofErr w:type="spellEnd"/>
            <w:r>
              <w:rPr>
                <w:rFonts w:ascii="Arial" w:hAnsi="Arial" w:cs="Arial"/>
                <w:sz w:val="28"/>
              </w:rPr>
              <w:t>. Hochgebet – Sanctus (Heilig)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2FC8B8D4" w14:textId="5B6E724A" w:rsidR="00484059" w:rsidRDefault="00017BFA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„… singen wir mit den Chören der Engel das Lob deiner Herrlichkeit“ 3x abwechselnd läuten</w:t>
            </w:r>
          </w:p>
        </w:tc>
      </w:tr>
      <w:tr w:rsidR="00484059" w14:paraId="05256F2F" w14:textId="77777777" w:rsidTr="0052727A">
        <w:tc>
          <w:tcPr>
            <w:tcW w:w="1819" w:type="dxa"/>
          </w:tcPr>
          <w:p w14:paraId="13A11FC1" w14:textId="77777777" w:rsidR="00484059" w:rsidRDefault="00484059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274BEFA1" w14:textId="77777777" w:rsidR="00484059" w:rsidRDefault="00484059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Wandlung</w:t>
            </w:r>
          </w:p>
        </w:tc>
        <w:tc>
          <w:tcPr>
            <w:tcW w:w="4426" w:type="dxa"/>
            <w:shd w:val="clear" w:color="auto" w:fill="DDD9C3" w:themeFill="background2" w:themeFillShade="E6"/>
          </w:tcPr>
          <w:p w14:paraId="6BF85EBA" w14:textId="6B665033" w:rsidR="00017BFA" w:rsidRDefault="00017BFA" w:rsidP="00017BFA">
            <w:pPr>
              <w:pStyle w:val="Listenabsatz"/>
              <w:ind w:left="39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auf der Stufe vor dem Altar knien </w:t>
            </w:r>
          </w:p>
          <w:p w14:paraId="2C37E969" w14:textId="02901167" w:rsidR="00484059" w:rsidRDefault="00484059" w:rsidP="00484059">
            <w:pPr>
              <w:pStyle w:val="Listenabsatz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nach der Wandlung von Brot zum Leib Christi 3 x läuten</w:t>
            </w:r>
          </w:p>
          <w:p w14:paraId="1A4F5836" w14:textId="77777777" w:rsidR="00484059" w:rsidRDefault="00484059" w:rsidP="00484059">
            <w:pPr>
              <w:pStyle w:val="Listenabsatz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nach der Wandlung von Wein zum Blut Christi 3 x läuten</w:t>
            </w:r>
          </w:p>
          <w:p w14:paraId="780223D4" w14:textId="0406F771" w:rsidR="00017BFA" w:rsidRDefault="00017BFA" w:rsidP="00017BFA">
            <w:pPr>
              <w:pStyle w:val="Listenabsatz"/>
              <w:ind w:left="394"/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A90B12" w14:paraId="4DE32E6A" w14:textId="77777777" w:rsidTr="00A90B12">
        <w:tc>
          <w:tcPr>
            <w:tcW w:w="1819" w:type="dxa"/>
            <w:shd w:val="clear" w:color="auto" w:fill="E5DFEC" w:themeFill="accent4" w:themeFillTint="33"/>
          </w:tcPr>
          <w:p w14:paraId="08271899" w14:textId="77777777" w:rsidR="00A90B12" w:rsidRDefault="00A90B12" w:rsidP="00667E42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lastRenderedPageBreak/>
              <w:t>Abschnitt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5EE753BC" w14:textId="77777777" w:rsidR="00A90B12" w:rsidRDefault="00A90B12" w:rsidP="00667E42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Teil der Hl. Messe</w:t>
            </w:r>
          </w:p>
        </w:tc>
        <w:tc>
          <w:tcPr>
            <w:tcW w:w="4426" w:type="dxa"/>
            <w:shd w:val="clear" w:color="auto" w:fill="E5DFEC" w:themeFill="accent4" w:themeFillTint="33"/>
          </w:tcPr>
          <w:p w14:paraId="6B844F4D" w14:textId="77777777" w:rsidR="00A90B12" w:rsidRDefault="00A90B12" w:rsidP="00667E42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Mini-Aufgabe bzw. Gebetshaltung</w:t>
            </w:r>
          </w:p>
        </w:tc>
      </w:tr>
      <w:tr w:rsidR="00484059" w14:paraId="0569403A" w14:textId="77777777" w:rsidTr="0052727A">
        <w:tc>
          <w:tcPr>
            <w:tcW w:w="1819" w:type="dxa"/>
          </w:tcPr>
          <w:p w14:paraId="1F7872A6" w14:textId="77777777" w:rsidR="00484059" w:rsidRDefault="00484059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6AD3117C" w14:textId="77777777" w:rsidR="00484059" w:rsidRDefault="00484059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Vater Unser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3E52B151" w14:textId="77777777" w:rsidR="00484059" w:rsidRDefault="00A6678A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mitbeten</w:t>
            </w:r>
          </w:p>
        </w:tc>
      </w:tr>
      <w:tr w:rsidR="00484059" w14:paraId="3A7A90C5" w14:textId="77777777" w:rsidTr="0052727A">
        <w:tc>
          <w:tcPr>
            <w:tcW w:w="1819" w:type="dxa"/>
          </w:tcPr>
          <w:p w14:paraId="31D1B5B5" w14:textId="77777777" w:rsidR="00484059" w:rsidRDefault="00484059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5534A2EA" w14:textId="77777777" w:rsidR="00484059" w:rsidRDefault="00484059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Friedensgruß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5F5AD3C2" w14:textId="77777777" w:rsidR="00484059" w:rsidRDefault="00A6678A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max. 2 Personen</w:t>
            </w:r>
          </w:p>
        </w:tc>
      </w:tr>
      <w:tr w:rsidR="00484059" w14:paraId="197EF02D" w14:textId="77777777" w:rsidTr="0052727A">
        <w:tc>
          <w:tcPr>
            <w:tcW w:w="1819" w:type="dxa"/>
          </w:tcPr>
          <w:p w14:paraId="0B10A080" w14:textId="77777777" w:rsidR="00484059" w:rsidRDefault="00484059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17E9F431" w14:textId="77777777" w:rsidR="00484059" w:rsidRDefault="00484059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Lamm Gottes</w:t>
            </w:r>
          </w:p>
        </w:tc>
        <w:tc>
          <w:tcPr>
            <w:tcW w:w="4426" w:type="dxa"/>
            <w:shd w:val="clear" w:color="auto" w:fill="DDD9C3" w:themeFill="background2" w:themeFillShade="E6"/>
          </w:tcPr>
          <w:p w14:paraId="0549BD4B" w14:textId="77777777" w:rsidR="00EB67CE" w:rsidRDefault="00EB67CE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bei der Kniebeuge des Priesters</w:t>
            </w:r>
          </w:p>
          <w:p w14:paraId="78EF9047" w14:textId="77777777" w:rsidR="00484059" w:rsidRPr="0052727A" w:rsidRDefault="00484059" w:rsidP="00EB67CE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 w:rsidRPr="0052727A">
              <w:rPr>
                <w:rFonts w:ascii="Arial" w:hAnsi="Arial" w:cs="Arial"/>
                <w:sz w:val="24"/>
              </w:rPr>
              <w:t>knien</w:t>
            </w:r>
            <w:r w:rsidR="00EB67CE">
              <w:rPr>
                <w:rFonts w:ascii="Arial" w:hAnsi="Arial" w:cs="Arial"/>
                <w:sz w:val="24"/>
              </w:rPr>
              <w:t xml:space="preserve"> sich die Minis nieder –</w:t>
            </w:r>
            <w:r w:rsidRPr="0052727A">
              <w:rPr>
                <w:rFonts w:ascii="Arial" w:hAnsi="Arial" w:cs="Arial"/>
                <w:sz w:val="24"/>
              </w:rPr>
              <w:t xml:space="preserve"> </w:t>
            </w:r>
            <w:r w:rsidR="00EB67CE">
              <w:rPr>
                <w:rFonts w:ascii="Arial" w:hAnsi="Arial" w:cs="Arial"/>
                <w:sz w:val="24"/>
              </w:rPr>
              <w:t>2</w:t>
            </w:r>
            <w:r w:rsidRPr="0052727A">
              <w:rPr>
                <w:rFonts w:ascii="Arial" w:hAnsi="Arial" w:cs="Arial"/>
                <w:sz w:val="24"/>
              </w:rPr>
              <w:t xml:space="preserve"> x läuten</w:t>
            </w:r>
          </w:p>
        </w:tc>
      </w:tr>
      <w:tr w:rsidR="00484059" w14:paraId="5D05C7D9" w14:textId="77777777" w:rsidTr="0052727A">
        <w:tc>
          <w:tcPr>
            <w:tcW w:w="1819" w:type="dxa"/>
          </w:tcPr>
          <w:p w14:paraId="35D0B5E8" w14:textId="77777777" w:rsidR="00484059" w:rsidRDefault="00484059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22DF4AAB" w14:textId="77777777" w:rsidR="00484059" w:rsidRDefault="00484059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Kommunionspendung</w:t>
            </w:r>
          </w:p>
        </w:tc>
        <w:tc>
          <w:tcPr>
            <w:tcW w:w="4426" w:type="dxa"/>
            <w:shd w:val="clear" w:color="auto" w:fill="FDE9D9" w:themeFill="accent6" w:themeFillTint="33"/>
          </w:tcPr>
          <w:p w14:paraId="6B403D3D" w14:textId="77777777" w:rsidR="003421FF" w:rsidRDefault="00484059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die MinistrantInnen empfangen die </w:t>
            </w:r>
          </w:p>
          <w:p w14:paraId="1A7A3311" w14:textId="77777777" w:rsidR="00484059" w:rsidRDefault="00484059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Hl. Kommunion und setzen sich dann nieder</w:t>
            </w:r>
            <w:r w:rsidR="00A6678A">
              <w:rPr>
                <w:rFonts w:ascii="Arial" w:hAnsi="Arial" w:cs="Arial"/>
                <w:sz w:val="24"/>
              </w:rPr>
              <w:t xml:space="preserve"> – sie haben jetzt Gott aufgenommen – die beste Gelegenheit für ein Gebet!</w:t>
            </w:r>
          </w:p>
        </w:tc>
      </w:tr>
      <w:tr w:rsidR="00484059" w14:paraId="1F6623F2" w14:textId="77777777" w:rsidTr="00EB67CE">
        <w:tc>
          <w:tcPr>
            <w:tcW w:w="1819" w:type="dxa"/>
          </w:tcPr>
          <w:p w14:paraId="41D0C445" w14:textId="77777777" w:rsidR="00484059" w:rsidRDefault="00484059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01066F40" w14:textId="77777777" w:rsidR="00484059" w:rsidRDefault="00484059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Schlussgebet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6EE6981B" w14:textId="77777777" w:rsidR="00484059" w:rsidRDefault="00EB67CE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die MinistrantInnen stehen wieder </w:t>
            </w:r>
            <w:proofErr w:type="spellStart"/>
            <w:r>
              <w:rPr>
                <w:rFonts w:ascii="Arial" w:hAnsi="Arial" w:cs="Arial"/>
                <w:sz w:val="24"/>
              </w:rPr>
              <w:t>re</w:t>
            </w:r>
            <w:proofErr w:type="spellEnd"/>
            <w:r>
              <w:rPr>
                <w:rFonts w:ascii="Arial" w:hAnsi="Arial" w:cs="Arial"/>
                <w:sz w:val="24"/>
              </w:rPr>
              <w:t>. u. li. beim Volksaltar</w:t>
            </w:r>
          </w:p>
        </w:tc>
      </w:tr>
      <w:tr w:rsidR="00484059" w14:paraId="1C5B87B9" w14:textId="77777777" w:rsidTr="00EB67CE">
        <w:tc>
          <w:tcPr>
            <w:tcW w:w="1819" w:type="dxa"/>
          </w:tcPr>
          <w:p w14:paraId="2C7DBBBB" w14:textId="77777777" w:rsidR="00484059" w:rsidRDefault="00A90B12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Abschluss</w:t>
            </w:r>
          </w:p>
        </w:tc>
        <w:tc>
          <w:tcPr>
            <w:tcW w:w="2977" w:type="dxa"/>
          </w:tcPr>
          <w:p w14:paraId="6E97ACFA" w14:textId="77777777" w:rsidR="00484059" w:rsidRDefault="00A90B12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Verlautbarungen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4BD3EDED" w14:textId="77777777" w:rsidR="00484059" w:rsidRDefault="00484059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90B12" w14:paraId="369A4B29" w14:textId="77777777" w:rsidTr="0052727A">
        <w:tc>
          <w:tcPr>
            <w:tcW w:w="1819" w:type="dxa"/>
          </w:tcPr>
          <w:p w14:paraId="7E7289E3" w14:textId="77777777" w:rsidR="00A90B12" w:rsidRDefault="00A90B12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0B20C6D3" w14:textId="77777777" w:rsidR="00A90B12" w:rsidRDefault="00A90B12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Schlusssegen</w:t>
            </w:r>
          </w:p>
        </w:tc>
        <w:tc>
          <w:tcPr>
            <w:tcW w:w="4426" w:type="dxa"/>
            <w:shd w:val="clear" w:color="auto" w:fill="DBE5F1" w:themeFill="accent1" w:themeFillTint="33"/>
          </w:tcPr>
          <w:p w14:paraId="03783BC9" w14:textId="77777777" w:rsidR="00A90B12" w:rsidRDefault="00A90B12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90B12" w14:paraId="730A66FB" w14:textId="77777777" w:rsidTr="00A90B12">
        <w:tc>
          <w:tcPr>
            <w:tcW w:w="1819" w:type="dxa"/>
          </w:tcPr>
          <w:p w14:paraId="58424620" w14:textId="77777777" w:rsidR="00A90B12" w:rsidRDefault="00A90B12" w:rsidP="00E9096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</w:tcPr>
          <w:p w14:paraId="0189187D" w14:textId="77777777" w:rsidR="00A90B12" w:rsidRDefault="00A90B12" w:rsidP="00E9096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Entlassung</w:t>
            </w:r>
          </w:p>
        </w:tc>
        <w:tc>
          <w:tcPr>
            <w:tcW w:w="4426" w:type="dxa"/>
          </w:tcPr>
          <w:p w14:paraId="037D253E" w14:textId="77777777" w:rsidR="00A90B12" w:rsidRDefault="00A90B12" w:rsidP="00694807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gemeinsam mit dem Priester Kniebeuge und Verbeugung vor dem Hochaltar, anschl. ziehen die Minis</w:t>
            </w:r>
            <w:r w:rsidR="00EB67CE">
              <w:rPr>
                <w:rFonts w:ascii="Arial" w:hAnsi="Arial" w:cs="Arial"/>
                <w:sz w:val="24"/>
              </w:rPr>
              <w:t xml:space="preserve"> paarweise</w:t>
            </w:r>
            <w:r>
              <w:rPr>
                <w:rFonts w:ascii="Arial" w:hAnsi="Arial" w:cs="Arial"/>
                <w:sz w:val="24"/>
              </w:rPr>
              <w:t xml:space="preserve"> vor dem Priester in die Sakristei</w:t>
            </w:r>
          </w:p>
        </w:tc>
      </w:tr>
      <w:tr w:rsidR="00A90B12" w14:paraId="7A6C69D9" w14:textId="77777777" w:rsidTr="00A90B12">
        <w:tc>
          <w:tcPr>
            <w:tcW w:w="1819" w:type="dxa"/>
          </w:tcPr>
          <w:p w14:paraId="711D9E01" w14:textId="77777777" w:rsidR="00A90B12" w:rsidRPr="00A90B12" w:rsidRDefault="00A90B12" w:rsidP="00E9096A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nach der Hl. Messe</w:t>
            </w:r>
          </w:p>
        </w:tc>
        <w:tc>
          <w:tcPr>
            <w:tcW w:w="2977" w:type="dxa"/>
          </w:tcPr>
          <w:p w14:paraId="18437FD5" w14:textId="77777777" w:rsidR="00A90B12" w:rsidRPr="00A90B12" w:rsidRDefault="00A90B12" w:rsidP="00E9096A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Dankgebet in der Sakristei</w:t>
            </w:r>
          </w:p>
        </w:tc>
        <w:tc>
          <w:tcPr>
            <w:tcW w:w="4426" w:type="dxa"/>
          </w:tcPr>
          <w:p w14:paraId="708BBE68" w14:textId="77777777" w:rsidR="00A90B12" w:rsidRDefault="00A90B12" w:rsidP="00694807">
            <w:pPr>
              <w:pStyle w:val="Listenabsatz"/>
              <w:ind w:left="34"/>
              <w:jc w:val="center"/>
              <w:rPr>
                <w:rFonts w:ascii="Arial" w:hAnsi="Arial" w:cs="Arial"/>
                <w:i/>
                <w:sz w:val="24"/>
              </w:rPr>
            </w:pPr>
            <w:r w:rsidRPr="00A90B12">
              <w:rPr>
                <w:rFonts w:ascii="Arial" w:hAnsi="Arial" w:cs="Arial"/>
                <w:i/>
                <w:sz w:val="24"/>
              </w:rPr>
              <w:t>ordentliches Aufhängen der Mini-Gewänder in den Kasten</w:t>
            </w:r>
          </w:p>
          <w:p w14:paraId="3C14862E" w14:textId="22394192" w:rsidR="00A90B12" w:rsidRPr="00A90B12" w:rsidRDefault="00017BFA" w:rsidP="00A90B12">
            <w:pPr>
              <w:pStyle w:val="Listenabsatz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vergiss nicht einzutragen, dass du da warst</w:t>
            </w:r>
          </w:p>
        </w:tc>
      </w:tr>
    </w:tbl>
    <w:p w14:paraId="2C25B38D" w14:textId="77777777" w:rsidR="00E9096A" w:rsidRDefault="00E9096A" w:rsidP="00E9096A">
      <w:pPr>
        <w:jc w:val="center"/>
        <w:rPr>
          <w:rFonts w:ascii="Arial" w:hAnsi="Arial" w:cs="Arial"/>
          <w:b/>
          <w:sz w:val="32"/>
        </w:rPr>
      </w:pPr>
    </w:p>
    <w:tbl>
      <w:tblPr>
        <w:tblStyle w:val="Tabellenraster"/>
        <w:tblpPr w:leftFromText="141" w:rightFromText="141" w:vertAnchor="text" w:horzAnchor="page" w:tblpX="402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B0439C" w14:paraId="40813750" w14:textId="77777777" w:rsidTr="00B0439C">
        <w:tc>
          <w:tcPr>
            <w:tcW w:w="1701" w:type="dxa"/>
            <w:shd w:val="clear" w:color="auto" w:fill="DBE5F1" w:themeFill="accent1" w:themeFillTint="33"/>
          </w:tcPr>
          <w:p w14:paraId="3D65FCAB" w14:textId="77777777" w:rsidR="00B0439C" w:rsidRDefault="00B0439C" w:rsidP="00B043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stehen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C9AFACD" w14:textId="77777777" w:rsidR="00B0439C" w:rsidRDefault="00B0439C" w:rsidP="00B043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Pr="0052727A">
              <w:rPr>
                <w:rFonts w:ascii="Arial" w:hAnsi="Arial" w:cs="Arial"/>
                <w:sz w:val="24"/>
                <w:shd w:val="clear" w:color="auto" w:fill="FDE9D9" w:themeFill="accent6" w:themeFillTint="33"/>
              </w:rPr>
              <w:t>itzen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3094334F" w14:textId="77777777" w:rsidR="00B0439C" w:rsidRDefault="00B0439C" w:rsidP="00B043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knien</w:t>
            </w:r>
          </w:p>
        </w:tc>
      </w:tr>
    </w:tbl>
    <w:p w14:paraId="3833DB32" w14:textId="77777777" w:rsidR="00A90B12" w:rsidRDefault="00B0439C" w:rsidP="00A90B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Gebetshaltungen:</w:t>
      </w:r>
    </w:p>
    <w:p w14:paraId="386CCC8E" w14:textId="77777777" w:rsidR="00B0439C" w:rsidRDefault="00112357" w:rsidP="00A90B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Körperhaltungen: </w:t>
      </w:r>
    </w:p>
    <w:p w14:paraId="40F030B0" w14:textId="77777777" w:rsidR="00112357" w:rsidRPr="00A90B12" w:rsidRDefault="00112357" w:rsidP="00A90B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Bitte stehe, sitze und knie aufrecht. Halte deine Hände ruhig</w:t>
      </w:r>
      <w:r w:rsidR="003421FF">
        <w:rPr>
          <w:rFonts w:ascii="Arial" w:hAnsi="Arial" w:cs="Arial"/>
          <w:sz w:val="24"/>
        </w:rPr>
        <w:t xml:space="preserve"> und </w:t>
      </w:r>
      <w:proofErr w:type="spellStart"/>
      <w:r w:rsidR="003421FF">
        <w:rPr>
          <w:rFonts w:ascii="Arial" w:hAnsi="Arial" w:cs="Arial"/>
          <w:sz w:val="24"/>
        </w:rPr>
        <w:t>gefalten</w:t>
      </w:r>
      <w:proofErr w:type="spellEnd"/>
      <w:r>
        <w:rPr>
          <w:rFonts w:ascii="Arial" w:hAnsi="Arial" w:cs="Arial"/>
          <w:sz w:val="24"/>
        </w:rPr>
        <w:t xml:space="preserve"> und deinen Blick zum Altar und Priester gerichtet. Bete und singe mit, hör zu was gelesen und gebetet wird –</w:t>
      </w:r>
      <w:r w:rsidR="00B0439C">
        <w:rPr>
          <w:rFonts w:ascii="Arial" w:hAnsi="Arial" w:cs="Arial"/>
          <w:sz w:val="24"/>
        </w:rPr>
        <w:t xml:space="preserve"> die Texte sind</w:t>
      </w:r>
      <w:r>
        <w:rPr>
          <w:rFonts w:ascii="Arial" w:hAnsi="Arial" w:cs="Arial"/>
          <w:sz w:val="24"/>
        </w:rPr>
        <w:t xml:space="preserve"> gar nicht so </w:t>
      </w:r>
      <w:r w:rsidR="00B0439C">
        <w:rPr>
          <w:rFonts w:ascii="Arial" w:hAnsi="Arial" w:cs="Arial"/>
          <w:sz w:val="24"/>
        </w:rPr>
        <w:t>langweilig</w:t>
      </w:r>
      <w:r>
        <w:rPr>
          <w:rFonts w:ascii="Arial" w:hAnsi="Arial" w:cs="Arial"/>
          <w:sz w:val="24"/>
        </w:rPr>
        <w:t xml:space="preserve"> wie du</w:t>
      </w:r>
      <w:r w:rsidR="00B0439C">
        <w:rPr>
          <w:rFonts w:ascii="Arial" w:hAnsi="Arial" w:cs="Arial"/>
          <w:sz w:val="24"/>
        </w:rPr>
        <w:t xml:space="preserve"> vielleicht</w:t>
      </w:r>
      <w:r>
        <w:rPr>
          <w:rFonts w:ascii="Arial" w:hAnsi="Arial" w:cs="Arial"/>
          <w:sz w:val="24"/>
        </w:rPr>
        <w:t xml:space="preserve"> denkst. Du kannst dir über das Gehörte Gedanken machen</w:t>
      </w:r>
      <w:r w:rsidR="00B0439C">
        <w:rPr>
          <w:rFonts w:ascii="Arial" w:hAnsi="Arial" w:cs="Arial"/>
          <w:sz w:val="24"/>
        </w:rPr>
        <w:t xml:space="preserve">. Welcher Text, welcher Satz passt in dein Leben? </w:t>
      </w:r>
    </w:p>
    <w:sectPr w:rsidR="00112357" w:rsidRPr="00A90B12" w:rsidSect="00017BFA">
      <w:foot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017DB" w14:textId="77777777" w:rsidR="007936D1" w:rsidRDefault="007936D1" w:rsidP="0060646A">
      <w:pPr>
        <w:spacing w:after="0" w:line="240" w:lineRule="auto"/>
      </w:pPr>
      <w:r>
        <w:separator/>
      </w:r>
    </w:p>
  </w:endnote>
  <w:endnote w:type="continuationSeparator" w:id="0">
    <w:p w14:paraId="2CD84EF0" w14:textId="77777777" w:rsidR="007936D1" w:rsidRDefault="007936D1" w:rsidP="0060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0239"/>
      <w:docPartObj>
        <w:docPartGallery w:val="Page Numbers (Bottom of Page)"/>
        <w:docPartUnique/>
      </w:docPartObj>
    </w:sdtPr>
    <w:sdtEndPr/>
    <w:sdtContent>
      <w:p w14:paraId="70CF3E82" w14:textId="77777777" w:rsidR="0060646A" w:rsidRDefault="00AA034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0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9E06BF" w14:textId="77777777" w:rsidR="0060646A" w:rsidRDefault="006064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48BE2" w14:textId="77777777" w:rsidR="007936D1" w:rsidRDefault="007936D1" w:rsidP="0060646A">
      <w:pPr>
        <w:spacing w:after="0" w:line="240" w:lineRule="auto"/>
      </w:pPr>
      <w:r>
        <w:separator/>
      </w:r>
    </w:p>
  </w:footnote>
  <w:footnote w:type="continuationSeparator" w:id="0">
    <w:p w14:paraId="2C0E350E" w14:textId="77777777" w:rsidR="007936D1" w:rsidRDefault="007936D1" w:rsidP="00606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77CDA"/>
    <w:multiLevelType w:val="hybridMultilevel"/>
    <w:tmpl w:val="7D768FA4"/>
    <w:lvl w:ilvl="0" w:tplc="470A99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102FB"/>
    <w:multiLevelType w:val="hybridMultilevel"/>
    <w:tmpl w:val="AC12CBD2"/>
    <w:lvl w:ilvl="0" w:tplc="E2405DB6">
      <w:start w:val="1"/>
      <w:numFmt w:val="bullet"/>
      <w:lvlText w:val="-"/>
      <w:lvlJc w:val="left"/>
      <w:pPr>
        <w:ind w:left="394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6A"/>
    <w:rsid w:val="00017BFA"/>
    <w:rsid w:val="00030488"/>
    <w:rsid w:val="00112357"/>
    <w:rsid w:val="003421FF"/>
    <w:rsid w:val="0037673F"/>
    <w:rsid w:val="003E4703"/>
    <w:rsid w:val="003F2F1F"/>
    <w:rsid w:val="00484059"/>
    <w:rsid w:val="0052727A"/>
    <w:rsid w:val="0060096A"/>
    <w:rsid w:val="0060646A"/>
    <w:rsid w:val="00694807"/>
    <w:rsid w:val="006D3EE2"/>
    <w:rsid w:val="007936D1"/>
    <w:rsid w:val="007952D7"/>
    <w:rsid w:val="007F495F"/>
    <w:rsid w:val="008700E1"/>
    <w:rsid w:val="009D39F0"/>
    <w:rsid w:val="00A6678A"/>
    <w:rsid w:val="00A90B12"/>
    <w:rsid w:val="00AA0340"/>
    <w:rsid w:val="00B0439C"/>
    <w:rsid w:val="00B44511"/>
    <w:rsid w:val="00BA5597"/>
    <w:rsid w:val="00C37655"/>
    <w:rsid w:val="00C4200E"/>
    <w:rsid w:val="00E9096A"/>
    <w:rsid w:val="00E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171B"/>
  <w15:docId w15:val="{BA796579-AF51-4C88-A5E1-563245E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39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09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3767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60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0646A"/>
  </w:style>
  <w:style w:type="paragraph" w:styleId="Fuzeile">
    <w:name w:val="footer"/>
    <w:basedOn w:val="Standard"/>
    <w:link w:val="FuzeileZchn"/>
    <w:uiPriority w:val="99"/>
    <w:unhideWhenUsed/>
    <w:rsid w:val="0060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64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D545F1-723B-4B30-94DE-F0697B37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Monika Knapp MA BEd</cp:lastModifiedBy>
  <cp:revision>2</cp:revision>
  <cp:lastPrinted>2016-12-02T10:03:00Z</cp:lastPrinted>
  <dcterms:created xsi:type="dcterms:W3CDTF">2020-01-23T12:21:00Z</dcterms:created>
  <dcterms:modified xsi:type="dcterms:W3CDTF">2020-01-23T12:21:00Z</dcterms:modified>
</cp:coreProperties>
</file>