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sz w:val="32"/>
          <w:szCs w:val="32"/>
          <w:lang w:val="de-DE" w:eastAsia="de-AT"/>
        </w:rPr>
      </w:pPr>
      <w:r w:rsidRPr="00CB4A1A">
        <w:rPr>
          <w:rFonts w:ascii="Verdana" w:eastAsia="Times New Roman" w:hAnsi="Verdana" w:cs="Courier New"/>
          <w:b/>
          <w:sz w:val="32"/>
          <w:szCs w:val="32"/>
          <w:lang w:val="de-DE" w:eastAsia="de-AT"/>
        </w:rPr>
        <w:t xml:space="preserve">Die neuen 7 Werke der Barmherzigkeit </w:t>
      </w: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sz w:val="20"/>
          <w:szCs w:val="20"/>
          <w:lang w:val="de-DE" w:eastAsia="de-AT"/>
        </w:rPr>
      </w:pPr>
      <w:r w:rsidRPr="00CB4A1A">
        <w:rPr>
          <w:rFonts w:ascii="Verdana" w:eastAsia="Times New Roman" w:hAnsi="Verdana" w:cs="Courier New"/>
          <w:b/>
          <w:sz w:val="20"/>
          <w:szCs w:val="20"/>
          <w:lang w:val="de-DE" w:eastAsia="de-AT"/>
        </w:rPr>
        <w:t xml:space="preserve">(Bischof Joachim Wanke) </w:t>
      </w:r>
    </w:p>
    <w:p w:rsid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p>
    <w:p w:rsid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p>
    <w:p w:rsid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r w:rsidRPr="00CB4A1A">
        <w:rPr>
          <w:rFonts w:ascii="Verdana" w:eastAsia="Times New Roman" w:hAnsi="Verdana" w:cs="Courier New"/>
          <w:sz w:val="24"/>
          <w:szCs w:val="24"/>
          <w:lang w:val="de-DE" w:eastAsia="de-AT"/>
        </w:rPr>
        <w:t>Die klassischen Werke der Barmherzigkeit (</w:t>
      </w:r>
      <w:proofErr w:type="spellStart"/>
      <w:r w:rsidRPr="00CB4A1A">
        <w:rPr>
          <w:rFonts w:ascii="Verdana" w:eastAsia="Times New Roman" w:hAnsi="Verdana" w:cs="Courier New"/>
          <w:sz w:val="24"/>
          <w:szCs w:val="24"/>
          <w:lang w:val="de-DE" w:eastAsia="de-AT"/>
        </w:rPr>
        <w:t>Mt</w:t>
      </w:r>
      <w:proofErr w:type="spellEnd"/>
      <w:r w:rsidRPr="00CB4A1A">
        <w:rPr>
          <w:rFonts w:ascii="Verdana" w:eastAsia="Times New Roman" w:hAnsi="Verdana" w:cs="Courier New"/>
          <w:sz w:val="24"/>
          <w:szCs w:val="24"/>
          <w:lang w:val="de-DE" w:eastAsia="de-AT"/>
        </w:rPr>
        <w:t xml:space="preserve"> 25): Hungrige speisen, Durstige tränken, Fremde beherbergen, Nackte bekleiden, Kranke pflegen, Gefangene besuchen, Tote bestatten wurden </w:t>
      </w:r>
      <w:r>
        <w:rPr>
          <w:rFonts w:ascii="Verdana" w:eastAsia="Times New Roman" w:hAnsi="Verdana" w:cs="Courier New"/>
          <w:sz w:val="24"/>
          <w:szCs w:val="24"/>
          <w:lang w:val="de-DE" w:eastAsia="de-AT"/>
        </w:rPr>
        <w:t>von Bischof Joachim Wanke aus Erf</w:t>
      </w:r>
      <w:r w:rsidRPr="00CB4A1A">
        <w:rPr>
          <w:rFonts w:ascii="Verdana" w:eastAsia="Times New Roman" w:hAnsi="Verdana" w:cs="Courier New"/>
          <w:sz w:val="24"/>
          <w:szCs w:val="24"/>
          <w:lang w:val="de-DE" w:eastAsia="de-AT"/>
        </w:rPr>
        <w:t xml:space="preserve">urt im Elisabethjahr (800ster Geburtstag) neu formuliert. </w:t>
      </w: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r w:rsidRPr="00CB4A1A">
        <w:rPr>
          <w:rFonts w:ascii="Verdana" w:eastAsia="Times New Roman" w:hAnsi="Verdana" w:cs="Courier New"/>
          <w:sz w:val="24"/>
          <w:szCs w:val="24"/>
          <w:lang w:val="de-DE" w:eastAsia="de-AT"/>
        </w:rPr>
        <w:t xml:space="preserve">1. Einem Menschen sagen: Du gehörst dazu </w:t>
      </w:r>
    </w:p>
    <w:p w:rsid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r w:rsidRPr="00CB4A1A">
        <w:rPr>
          <w:rFonts w:ascii="Verdana" w:eastAsia="Times New Roman" w:hAnsi="Verdana" w:cs="Courier New"/>
          <w:sz w:val="24"/>
          <w:szCs w:val="24"/>
          <w:lang w:val="de-DE" w:eastAsia="de-AT"/>
        </w:rPr>
        <w:t xml:space="preserve">Was unsere Gesellschaft oft kalt und unbarmherzig macht, ist die Tatsache, dass in ihr Menschen an den Rand gedrückt werden: die Arbeitslosen, die Ungeborenen, die psychisch Kranken, die Ausländer usw. Das Signal, auf welche Weise auch immer ausgesendet: „Du bist kein Außenseiter!" „Du gehörst zu uns!" z.B. auch zu unserer Pfarrgemeinde, das ist ein sehr aktuelles Werk der Barmherzigkeit. </w:t>
      </w: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r w:rsidRPr="00CB4A1A">
        <w:rPr>
          <w:rFonts w:ascii="Verdana" w:eastAsia="Times New Roman" w:hAnsi="Verdana" w:cs="Courier New"/>
          <w:sz w:val="24"/>
          <w:szCs w:val="24"/>
          <w:lang w:val="de-DE" w:eastAsia="de-AT"/>
        </w:rPr>
        <w:t xml:space="preserve">2. Ich höre dir zu </w:t>
      </w:r>
    </w:p>
    <w:p w:rsid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r w:rsidRPr="00CB4A1A">
        <w:rPr>
          <w:rFonts w:ascii="Verdana" w:eastAsia="Times New Roman" w:hAnsi="Verdana" w:cs="Courier New"/>
          <w:sz w:val="24"/>
          <w:szCs w:val="24"/>
          <w:lang w:val="de-DE" w:eastAsia="de-AT"/>
        </w:rPr>
        <w:t xml:space="preserve">Eine oft gehörte und geäußerte Bitte lautet: Hab doch einmal etwas Zeit für mich!"; „Ich bin so allein!"; „Niemand hört mir zu!" Die Hektik des </w:t>
      </w:r>
      <w:proofErr w:type="spellStart"/>
      <w:r w:rsidRPr="00CB4A1A">
        <w:rPr>
          <w:rFonts w:ascii="Verdana" w:eastAsia="Times New Roman" w:hAnsi="Verdana" w:cs="Courier New"/>
          <w:sz w:val="24"/>
          <w:szCs w:val="24"/>
          <w:lang w:val="de-DE" w:eastAsia="de-AT"/>
        </w:rPr>
        <w:t>modemen</w:t>
      </w:r>
      <w:proofErr w:type="spellEnd"/>
      <w:r w:rsidRPr="00CB4A1A">
        <w:rPr>
          <w:rFonts w:ascii="Verdana" w:eastAsia="Times New Roman" w:hAnsi="Verdana" w:cs="Courier New"/>
          <w:sz w:val="24"/>
          <w:szCs w:val="24"/>
          <w:lang w:val="de-DE" w:eastAsia="de-AT"/>
        </w:rPr>
        <w:t xml:space="preserve"> Lebens, die Ökonomisierung von Pflege und Sozialleistungen zwingt zu möglichst schnellem und effektivem Handeln. Es fehlt oft gegen den Willen der Hilfeleistenden die Zeit, einem anderen einfach einmal zuzuhören. Zeit haben, zuhören können ein Werk der Barmherzigkeit, paradoxerweise gerade im Zeitalter technisch perfekter, </w:t>
      </w:r>
      <w:proofErr w:type="spellStart"/>
      <w:r w:rsidRPr="00CB4A1A">
        <w:rPr>
          <w:rFonts w:ascii="Verdana" w:eastAsia="Times New Roman" w:hAnsi="Verdana" w:cs="Courier New"/>
          <w:sz w:val="24"/>
          <w:szCs w:val="24"/>
          <w:lang w:val="de-DE" w:eastAsia="de-AT"/>
        </w:rPr>
        <w:t>hochmodemer</w:t>
      </w:r>
      <w:proofErr w:type="spellEnd"/>
      <w:r w:rsidRPr="00CB4A1A">
        <w:rPr>
          <w:rFonts w:ascii="Verdana" w:eastAsia="Times New Roman" w:hAnsi="Verdana" w:cs="Courier New"/>
          <w:sz w:val="24"/>
          <w:szCs w:val="24"/>
          <w:lang w:val="de-DE" w:eastAsia="de-AT"/>
        </w:rPr>
        <w:t xml:space="preserve"> Kommunikation so dringlich wie nie zuvor! </w:t>
      </w: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r w:rsidRPr="00CB4A1A">
        <w:rPr>
          <w:rFonts w:ascii="Verdana" w:eastAsia="Times New Roman" w:hAnsi="Verdana" w:cs="Courier New"/>
          <w:sz w:val="24"/>
          <w:szCs w:val="24"/>
          <w:lang w:val="de-DE" w:eastAsia="de-AT"/>
        </w:rPr>
        <w:t xml:space="preserve">3. Ich rede gut über dich </w:t>
      </w:r>
    </w:p>
    <w:p w:rsid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r w:rsidRPr="00CB4A1A">
        <w:rPr>
          <w:rFonts w:ascii="Verdana" w:eastAsia="Times New Roman" w:hAnsi="Verdana" w:cs="Courier New"/>
          <w:sz w:val="24"/>
          <w:szCs w:val="24"/>
          <w:lang w:val="de-DE" w:eastAsia="de-AT"/>
        </w:rPr>
        <w:t xml:space="preserve">Jeder hat das schon selbst erfahren: In einem Gespräch, einer Sitzung, einer Besprechung da gibt es Leute, die zunächst einmal das Gute und Positive am anderen, an einem Sachverhalt, an einer Herausforderung sehen. Natürlich: Man muss auch manchmal den Finger auf Wunden legen, Kritik üben und Widerstand anmelden. Was heute freilich oft fehlt, ist die Hochschätzung des anderen, ein grundsätzliches Wohlwollen für ihn und seine Anliegen und die Achtung seiner Person. Gut über den anderen reden, ob nicht auch Kirchenkritiker manchmal barmherzig sein können? </w:t>
      </w: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r w:rsidRPr="00CB4A1A">
        <w:rPr>
          <w:rFonts w:ascii="Verdana" w:eastAsia="Times New Roman" w:hAnsi="Verdana" w:cs="Courier New"/>
          <w:sz w:val="24"/>
          <w:szCs w:val="24"/>
          <w:lang w:val="de-DE" w:eastAsia="de-AT"/>
        </w:rPr>
        <w:t xml:space="preserve">4. Ich gehe ein Stück mit dir </w:t>
      </w:r>
    </w:p>
    <w:p w:rsid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r w:rsidRPr="00CB4A1A">
        <w:rPr>
          <w:rFonts w:ascii="Verdana" w:eastAsia="Times New Roman" w:hAnsi="Verdana" w:cs="Courier New"/>
          <w:sz w:val="24"/>
          <w:szCs w:val="24"/>
          <w:lang w:val="de-DE" w:eastAsia="de-AT"/>
        </w:rPr>
        <w:t xml:space="preserve">Vielen ist mit einem guten Rat allein nicht geholfen. Es bedarf in der komplizierten Welt von heute oft einer Anfangshilfe, gleichsam eines Mitgehens der ersten Schritte, bis der andere Mut und Kraft hat, allein weiterzugehen. Das Signal dieses Werkes der Barmherzigkeit lautet: „Du schaffst das! Komm, ich helfe dir beim Anfangen!" Unsere Sozialarbeiter wissen, wovon ich rede. Aber es geht hier nicht nur um soziale Hilfestellung. Es geht um Menschen, bei denen vielleicht der Wunsch da ist, Gott zu suchen. Sie brauchen Menschen, die ihnen Rede und Antwort stehen und die ein Stück des möglichen Glaubensweges mit ihnen mitgehen. </w:t>
      </w:r>
    </w:p>
    <w:p w:rsid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val="de-DE" w:eastAsia="de-AT"/>
        </w:rPr>
      </w:pPr>
    </w:p>
    <w:p w:rsidR="00CB4A1A" w:rsidRPr="00CB4A1A" w:rsidRDefault="00CB4A1A" w:rsidP="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4"/>
          <w:szCs w:val="24"/>
          <w:lang w:val="de-DE"/>
        </w:rPr>
      </w:pPr>
      <w:r w:rsidRPr="00CB4A1A">
        <w:rPr>
          <w:rFonts w:ascii="Verdana" w:hAnsi="Verdana"/>
          <w:sz w:val="24"/>
          <w:szCs w:val="24"/>
          <w:lang w:val="de-DE"/>
        </w:rPr>
        <w:t xml:space="preserve">5. Ich teile mit dir </w:t>
      </w:r>
    </w:p>
    <w:p w:rsidR="00CB4A1A" w:rsidRDefault="00CB4A1A" w:rsidP="00CB4A1A">
      <w:pPr>
        <w:pStyle w:val="HTMLVorformatiert"/>
        <w:rPr>
          <w:rFonts w:ascii="Verdana" w:hAnsi="Verdana"/>
          <w:sz w:val="24"/>
          <w:szCs w:val="24"/>
          <w:lang w:val="de-DE"/>
        </w:rPr>
      </w:pPr>
      <w:r w:rsidRPr="00CB4A1A">
        <w:rPr>
          <w:rFonts w:ascii="Verdana" w:hAnsi="Verdana"/>
          <w:sz w:val="24"/>
          <w:szCs w:val="24"/>
          <w:lang w:val="de-DE"/>
        </w:rPr>
        <w:t xml:space="preserve">Es wird auch in Zukunft keine vollkommene Gerechtigkeit auf Erden geben. Es braucht Hilfe für jene, die sich selbst nicht helfen können. Das Teilen von Geld und Gaben, von Möglichkeiten und Chancen wird in einer Wett noch so perfekter Fürsorge notwendig bleiben. Ebenso gewinnt die alte Spruchweisheit gerade angesichts wachsender gesellschaftlicher Anonymität neues Gewicht: „Geteiltes Leid ist halbes Leid, geteilte Freude ist doppelte Freude!' </w:t>
      </w:r>
    </w:p>
    <w:p w:rsidR="00CB4A1A" w:rsidRDefault="00CB4A1A" w:rsidP="00CB4A1A">
      <w:pPr>
        <w:pStyle w:val="HTMLVorformatiert"/>
        <w:rPr>
          <w:rFonts w:ascii="Verdana" w:hAnsi="Verdana"/>
          <w:sz w:val="24"/>
          <w:szCs w:val="24"/>
          <w:lang w:val="de-DE"/>
        </w:rPr>
      </w:pPr>
    </w:p>
    <w:p w:rsidR="00CB4A1A" w:rsidRPr="00CB4A1A" w:rsidRDefault="00CB4A1A" w:rsidP="00CB4A1A">
      <w:pPr>
        <w:pStyle w:val="HTMLVorformatiert"/>
        <w:rPr>
          <w:rFonts w:ascii="Verdana" w:hAnsi="Verdana"/>
          <w:sz w:val="24"/>
          <w:szCs w:val="24"/>
          <w:lang w:val="de-DE"/>
        </w:rPr>
      </w:pPr>
      <w:r w:rsidRPr="00CB4A1A">
        <w:rPr>
          <w:rFonts w:ascii="Verdana" w:hAnsi="Verdana"/>
          <w:sz w:val="24"/>
          <w:szCs w:val="24"/>
          <w:lang w:val="de-DE"/>
        </w:rPr>
        <w:t xml:space="preserve">6. Ich besuche dich </w:t>
      </w:r>
    </w:p>
    <w:p w:rsidR="00CB4A1A" w:rsidRDefault="00CB4A1A" w:rsidP="00CB4A1A">
      <w:pPr>
        <w:pStyle w:val="HTMLVorformatiert"/>
        <w:rPr>
          <w:rFonts w:ascii="Verdana" w:hAnsi="Verdana"/>
          <w:sz w:val="24"/>
          <w:szCs w:val="24"/>
          <w:lang w:val="de-DE"/>
        </w:rPr>
      </w:pPr>
      <w:r w:rsidRPr="00CB4A1A">
        <w:rPr>
          <w:rFonts w:ascii="Verdana" w:hAnsi="Verdana"/>
          <w:sz w:val="24"/>
          <w:szCs w:val="24"/>
          <w:lang w:val="de-DE"/>
        </w:rPr>
        <w:t>Meine Erfahrung ist: Den anderen in seinem Zuhause aufsuchen ist besser, als darauf warten, dass er zu mir kommt. Der Besuch schafft Gemeinschaft. Er holt den anderen dort ab, wo er sich sicher</w:t>
      </w:r>
      <w:r>
        <w:rPr>
          <w:rFonts w:ascii="Verdana" w:hAnsi="Verdana"/>
          <w:sz w:val="24"/>
          <w:szCs w:val="24"/>
          <w:lang w:val="de-DE"/>
        </w:rPr>
        <w:t xml:space="preserve"> und stark fühlt. Die Besuchskul</w:t>
      </w:r>
      <w:r w:rsidRPr="00CB4A1A">
        <w:rPr>
          <w:rFonts w:ascii="Verdana" w:hAnsi="Verdana"/>
          <w:sz w:val="24"/>
          <w:szCs w:val="24"/>
          <w:lang w:val="de-DE"/>
        </w:rPr>
        <w:t xml:space="preserve">tur in unseren Pfarrgemeinden ist sehr kostbar. Lassen wir sie nicht abreißen! Gehen wir auch auf jene zu, die nicht zu uns gehören. Sie gehören Gott, das sollte uns genügen. </w:t>
      </w:r>
    </w:p>
    <w:p w:rsidR="00CB4A1A" w:rsidRPr="00CB4A1A" w:rsidRDefault="00CB4A1A" w:rsidP="00CB4A1A">
      <w:pPr>
        <w:pStyle w:val="HTMLVorformatiert"/>
        <w:rPr>
          <w:rFonts w:ascii="Verdana" w:hAnsi="Verdana"/>
          <w:sz w:val="24"/>
          <w:szCs w:val="24"/>
          <w:lang w:val="de-DE"/>
        </w:rPr>
      </w:pPr>
    </w:p>
    <w:p w:rsidR="00CB4A1A" w:rsidRPr="00CB4A1A" w:rsidRDefault="00CB4A1A" w:rsidP="00CB4A1A">
      <w:pPr>
        <w:pStyle w:val="HTMLVorformatiert"/>
        <w:rPr>
          <w:rFonts w:ascii="Verdana" w:hAnsi="Verdana"/>
          <w:sz w:val="24"/>
          <w:szCs w:val="24"/>
          <w:lang w:val="de-DE"/>
        </w:rPr>
      </w:pPr>
      <w:r w:rsidRPr="00CB4A1A">
        <w:rPr>
          <w:rFonts w:ascii="Verdana" w:hAnsi="Verdana"/>
          <w:sz w:val="24"/>
          <w:szCs w:val="24"/>
          <w:lang w:val="de-DE"/>
        </w:rPr>
        <w:t xml:space="preserve">7. Ich bete für dich </w:t>
      </w:r>
    </w:p>
    <w:p w:rsidR="00CB4A1A" w:rsidRDefault="00CB4A1A" w:rsidP="00CB4A1A">
      <w:pPr>
        <w:pStyle w:val="HTMLVorformatiert"/>
        <w:rPr>
          <w:rFonts w:ascii="Verdana" w:hAnsi="Verdana"/>
          <w:sz w:val="24"/>
          <w:szCs w:val="24"/>
          <w:lang w:val="de-DE"/>
        </w:rPr>
      </w:pPr>
      <w:r w:rsidRPr="00CB4A1A">
        <w:rPr>
          <w:rFonts w:ascii="Verdana" w:hAnsi="Verdana"/>
          <w:sz w:val="24"/>
          <w:szCs w:val="24"/>
          <w:lang w:val="de-DE"/>
        </w:rPr>
        <w:t xml:space="preserve">Wer für andere betet, schaut auf sie mit anderen Augen. Er begegnet ihnen anders. Auch Nichtchristen sind dankbar, wenn für sie gebetet wird. Ein Ort in der Stadt, im Dorf, wo regelmäßig und stellvertretend alle Bewohner in das </w:t>
      </w:r>
      <w:proofErr w:type="spellStart"/>
      <w:r w:rsidRPr="00CB4A1A">
        <w:rPr>
          <w:rFonts w:ascii="Verdana" w:hAnsi="Verdana"/>
          <w:sz w:val="24"/>
          <w:szCs w:val="24"/>
          <w:lang w:val="de-DE"/>
        </w:rPr>
        <w:t>fürbittende</w:t>
      </w:r>
      <w:proofErr w:type="spellEnd"/>
      <w:r w:rsidRPr="00CB4A1A">
        <w:rPr>
          <w:rFonts w:ascii="Verdana" w:hAnsi="Verdana"/>
          <w:sz w:val="24"/>
          <w:szCs w:val="24"/>
          <w:lang w:val="de-DE"/>
        </w:rPr>
        <w:t xml:space="preserve"> Gebet eingeschlossen werden, die Lebenden und die Toten das ist ein Segen. Sag es als Mutter, als Vater deinem Kind, deinem Enkelkind: Ich bete für dich! Tun wir es füreinander, gerade dort, wo es Spannungen gibt, wo Beziehungen brüchig werden, wo Worte nichts mehr ausrichten. Gottes Barmherzigkeit ist größer als unsere Ratlosigkeit und Trauer. </w:t>
      </w:r>
    </w:p>
    <w:p w:rsidR="00CB4A1A" w:rsidRDefault="00CB4A1A">
      <w:pPr>
        <w:rPr>
          <w:rFonts w:ascii="Verdana" w:eastAsia="Times New Roman" w:hAnsi="Verdana" w:cs="Courier New"/>
          <w:sz w:val="24"/>
          <w:szCs w:val="24"/>
          <w:lang w:val="de-DE" w:eastAsia="de-AT"/>
        </w:rPr>
      </w:pPr>
      <w:r>
        <w:rPr>
          <w:rFonts w:ascii="Verdana" w:hAnsi="Verdana"/>
          <w:sz w:val="24"/>
          <w:szCs w:val="24"/>
          <w:lang w:val="de-DE"/>
        </w:rPr>
        <w:br w:type="page"/>
      </w:r>
    </w:p>
    <w:p w:rsidR="00CB4A1A" w:rsidRDefault="00CB4A1A" w:rsidP="00CB4A1A">
      <w:pPr>
        <w:pStyle w:val="HTMLVorformatiert"/>
        <w:rPr>
          <w:rFonts w:ascii="Verdana" w:hAnsi="Verdana"/>
          <w:sz w:val="24"/>
          <w:szCs w:val="24"/>
          <w:lang w:val="de-DE"/>
        </w:rPr>
      </w:pPr>
      <w:r w:rsidRPr="00CB4A1A">
        <w:rPr>
          <w:rFonts w:ascii="Verdana" w:hAnsi="Verdana"/>
          <w:sz w:val="24"/>
          <w:szCs w:val="24"/>
          <w:lang w:val="de-DE"/>
        </w:rPr>
        <w:lastRenderedPageBreak/>
        <w:t xml:space="preserve">Hl </w:t>
      </w:r>
      <w:proofErr w:type="spellStart"/>
      <w:r w:rsidRPr="00CB4A1A">
        <w:rPr>
          <w:rFonts w:ascii="Verdana" w:hAnsi="Verdana"/>
          <w:sz w:val="24"/>
          <w:szCs w:val="24"/>
          <w:lang w:val="de-DE"/>
        </w:rPr>
        <w:t>Thérese</w:t>
      </w:r>
      <w:proofErr w:type="spellEnd"/>
      <w:r w:rsidRPr="00CB4A1A">
        <w:rPr>
          <w:rFonts w:ascii="Verdana" w:hAnsi="Verdana"/>
          <w:sz w:val="24"/>
          <w:szCs w:val="24"/>
          <w:lang w:val="de-DE"/>
        </w:rPr>
        <w:t xml:space="preserve"> von </w:t>
      </w:r>
      <w:proofErr w:type="spellStart"/>
      <w:r w:rsidRPr="00CB4A1A">
        <w:rPr>
          <w:rFonts w:ascii="Verdana" w:hAnsi="Verdana"/>
          <w:sz w:val="24"/>
          <w:szCs w:val="24"/>
          <w:lang w:val="de-DE"/>
        </w:rPr>
        <w:t>Lisieux</w:t>
      </w:r>
      <w:proofErr w:type="spellEnd"/>
      <w:r w:rsidRPr="00CB4A1A">
        <w:rPr>
          <w:rFonts w:ascii="Verdana" w:hAnsi="Verdana"/>
          <w:sz w:val="24"/>
          <w:szCs w:val="24"/>
          <w:lang w:val="de-DE"/>
        </w:rPr>
        <w:t xml:space="preserve"> </w:t>
      </w:r>
    </w:p>
    <w:p w:rsidR="00CB4A1A" w:rsidRPr="00CB4A1A" w:rsidRDefault="00CB4A1A" w:rsidP="00CB4A1A">
      <w:pPr>
        <w:pStyle w:val="HTMLVorformatiert"/>
        <w:rPr>
          <w:rFonts w:ascii="Verdana" w:hAnsi="Verdana"/>
          <w:sz w:val="24"/>
          <w:szCs w:val="24"/>
          <w:lang w:val="de-DE"/>
        </w:rPr>
      </w:pPr>
    </w:p>
    <w:p w:rsidR="00CB4A1A" w:rsidRDefault="00CB4A1A" w:rsidP="00CB4A1A">
      <w:pPr>
        <w:pStyle w:val="HTMLVorformatiert"/>
        <w:rPr>
          <w:rFonts w:ascii="Verdana" w:hAnsi="Verdana"/>
          <w:sz w:val="24"/>
          <w:szCs w:val="24"/>
          <w:lang w:val="de-DE"/>
        </w:rPr>
      </w:pPr>
      <w:r w:rsidRPr="00CB4A1A">
        <w:rPr>
          <w:rFonts w:ascii="Verdana" w:hAnsi="Verdana"/>
          <w:sz w:val="24"/>
          <w:szCs w:val="24"/>
          <w:lang w:val="de-DE"/>
        </w:rPr>
        <w:t xml:space="preserve">Angenommen, der Sohn eines geschickten Arztes stößt auf seinem Wege an einen Stein, der ihn zu Fall bringt, und in diesem Sturz bricht er sich ein Glied; sofort eilt sein Vater herbei, hebt ihn liebevoll auf, pflegt seine Wunden, er bedient sich dabei aller Hilfsmittel seiner Wissenschaft, bald ist der Sohn vollkommen hergestellt und bezeugt dem Vater seine Dankbarkeit. Zweifellos hat dieses Kind allen Grund, seinen Vater zu lieben! </w:t>
      </w:r>
    </w:p>
    <w:p w:rsidR="00CB4A1A" w:rsidRDefault="00CB4A1A" w:rsidP="00CB4A1A">
      <w:pPr>
        <w:pStyle w:val="HTMLVorformatiert"/>
        <w:rPr>
          <w:rFonts w:ascii="Verdana" w:hAnsi="Verdana"/>
          <w:sz w:val="24"/>
          <w:szCs w:val="24"/>
          <w:lang w:val="de-DE"/>
        </w:rPr>
      </w:pPr>
    </w:p>
    <w:p w:rsidR="00CB4A1A" w:rsidRDefault="00CB4A1A" w:rsidP="00CB4A1A">
      <w:pPr>
        <w:pStyle w:val="HTMLVorformatiert"/>
        <w:rPr>
          <w:rFonts w:ascii="Verdana" w:hAnsi="Verdana"/>
          <w:sz w:val="24"/>
          <w:szCs w:val="24"/>
          <w:lang w:val="de-DE"/>
        </w:rPr>
      </w:pPr>
      <w:r w:rsidRPr="00CB4A1A">
        <w:rPr>
          <w:rFonts w:ascii="Verdana" w:hAnsi="Verdana"/>
          <w:sz w:val="24"/>
          <w:szCs w:val="24"/>
          <w:lang w:val="de-DE"/>
        </w:rPr>
        <w:t xml:space="preserve">Doch ich will noch </w:t>
      </w:r>
      <w:proofErr w:type="gramStart"/>
      <w:r w:rsidRPr="00CB4A1A">
        <w:rPr>
          <w:rFonts w:ascii="Verdana" w:hAnsi="Verdana"/>
          <w:sz w:val="24"/>
          <w:szCs w:val="24"/>
          <w:lang w:val="de-DE"/>
        </w:rPr>
        <w:t>einen andern Fall</w:t>
      </w:r>
      <w:proofErr w:type="gramEnd"/>
      <w:r w:rsidRPr="00CB4A1A">
        <w:rPr>
          <w:rFonts w:ascii="Verdana" w:hAnsi="Verdana"/>
          <w:sz w:val="24"/>
          <w:szCs w:val="24"/>
          <w:lang w:val="de-DE"/>
        </w:rPr>
        <w:t xml:space="preserve"> setzen. </w:t>
      </w:r>
      <w:r>
        <w:rPr>
          <w:rFonts w:ascii="Verdana" w:hAnsi="Verdana"/>
          <w:sz w:val="24"/>
          <w:szCs w:val="24"/>
          <w:lang w:val="de-DE"/>
        </w:rPr>
        <w:t>-</w:t>
      </w:r>
      <w:r w:rsidRPr="00CB4A1A">
        <w:rPr>
          <w:rFonts w:ascii="Verdana" w:hAnsi="Verdana"/>
          <w:sz w:val="24"/>
          <w:szCs w:val="24"/>
          <w:lang w:val="de-DE"/>
        </w:rPr>
        <w:t xml:space="preserve"> Der Vater, der wusste, dass sich auf dem Wege seines Sohnes ein Stein befand, eilt ihm voraus und entfernt, ohne dass jemand ihn sieht, den Stein. Gewiss wird der Sohn, der Gegenstand dieser vorausschauenden Liebe, der aber nicht WEISS, welchem Unheil er dank dem Vater entrann, diesem keinen Dank bezeugen und ihn weniger lieben, als wenn er vom Vater geheilt worden wäre, wenn er jedoch von der Gefahr erfährt, der er soeben entronnen ist, wird er ihn da nicht mehr lieben? Nun, ich selber bin dieses Kind. (M 81) </w:t>
      </w:r>
    </w:p>
    <w:p w:rsidR="00CB4A1A" w:rsidRDefault="00CB4A1A" w:rsidP="00CB4A1A">
      <w:pPr>
        <w:pStyle w:val="HTMLVorformatiert"/>
        <w:rPr>
          <w:rFonts w:ascii="Verdana" w:hAnsi="Verdana"/>
          <w:sz w:val="24"/>
          <w:szCs w:val="24"/>
          <w:lang w:val="de-DE"/>
        </w:rPr>
      </w:pPr>
    </w:p>
    <w:p w:rsidR="00CB4A1A" w:rsidRDefault="00CB4A1A" w:rsidP="00CB4A1A">
      <w:pPr>
        <w:pStyle w:val="HTMLVorformatiert"/>
        <w:rPr>
          <w:rFonts w:ascii="Verdana" w:hAnsi="Verdana"/>
          <w:sz w:val="24"/>
          <w:szCs w:val="24"/>
          <w:lang w:val="de-DE"/>
        </w:rPr>
      </w:pPr>
    </w:p>
    <w:p w:rsidR="00CB4A1A" w:rsidRDefault="00CB4A1A" w:rsidP="00CB4A1A">
      <w:pPr>
        <w:pStyle w:val="HTMLVorformatiert"/>
        <w:rPr>
          <w:rFonts w:ascii="Verdana" w:hAnsi="Verdana"/>
          <w:sz w:val="24"/>
          <w:szCs w:val="24"/>
          <w:lang w:val="de-DE"/>
        </w:rPr>
      </w:pPr>
    </w:p>
    <w:p w:rsidR="00CB4A1A" w:rsidRDefault="00CB4A1A" w:rsidP="00CB4A1A">
      <w:pPr>
        <w:pStyle w:val="HTMLVorformatiert"/>
        <w:rPr>
          <w:rFonts w:ascii="Verdana" w:hAnsi="Verdana"/>
          <w:sz w:val="24"/>
          <w:szCs w:val="24"/>
          <w:lang w:val="de-DE"/>
        </w:rPr>
      </w:pPr>
    </w:p>
    <w:p w:rsidR="00CB4A1A" w:rsidRPr="00CB4A1A" w:rsidRDefault="00CB4A1A" w:rsidP="00CB4A1A">
      <w:pPr>
        <w:pStyle w:val="HTMLVorformatiert"/>
        <w:rPr>
          <w:rFonts w:ascii="Verdana" w:hAnsi="Verdana"/>
          <w:sz w:val="24"/>
          <w:szCs w:val="24"/>
          <w:lang w:val="de-DE"/>
        </w:rPr>
      </w:pPr>
    </w:p>
    <w:p w:rsidR="00CB4A1A" w:rsidRDefault="00CB4A1A" w:rsidP="00CB4A1A">
      <w:pPr>
        <w:pStyle w:val="HTMLVorformatiert"/>
        <w:rPr>
          <w:rFonts w:ascii="Verdana" w:hAnsi="Verdana"/>
          <w:sz w:val="24"/>
          <w:szCs w:val="24"/>
          <w:lang w:val="de-DE"/>
        </w:rPr>
      </w:pPr>
      <w:r w:rsidRPr="00CB4A1A">
        <w:rPr>
          <w:rFonts w:ascii="Verdana" w:hAnsi="Verdana"/>
          <w:sz w:val="24"/>
          <w:szCs w:val="24"/>
          <w:lang w:val="de-DE"/>
        </w:rPr>
        <w:t xml:space="preserve">Das Gleichnis vom unbarmherzigen Knecht </w:t>
      </w:r>
      <w:proofErr w:type="spellStart"/>
      <w:r w:rsidRPr="00CB4A1A">
        <w:rPr>
          <w:rFonts w:ascii="Verdana" w:hAnsi="Verdana"/>
          <w:sz w:val="24"/>
          <w:szCs w:val="24"/>
          <w:lang w:val="de-DE"/>
        </w:rPr>
        <w:t>Mt</w:t>
      </w:r>
      <w:proofErr w:type="spellEnd"/>
      <w:r w:rsidRPr="00CB4A1A">
        <w:rPr>
          <w:rFonts w:ascii="Verdana" w:hAnsi="Verdana"/>
          <w:sz w:val="24"/>
          <w:szCs w:val="24"/>
          <w:lang w:val="de-DE"/>
        </w:rPr>
        <w:t xml:space="preserve"> 18,23-35 </w:t>
      </w:r>
    </w:p>
    <w:p w:rsidR="00CB4A1A" w:rsidRPr="00CB4A1A" w:rsidRDefault="00CB4A1A" w:rsidP="00CB4A1A">
      <w:pPr>
        <w:pStyle w:val="HTMLVorformatiert"/>
        <w:rPr>
          <w:rFonts w:ascii="Verdana" w:hAnsi="Verdana"/>
          <w:sz w:val="24"/>
          <w:szCs w:val="24"/>
          <w:lang w:val="de-DE"/>
        </w:rPr>
      </w:pPr>
    </w:p>
    <w:p w:rsidR="00CD277E" w:rsidRPr="00CB4A1A" w:rsidRDefault="00CB4A1A" w:rsidP="00CB4A1A">
      <w:pPr>
        <w:pStyle w:val="HTMLVorformatiert"/>
        <w:rPr>
          <w:rFonts w:ascii="Verdana" w:hAnsi="Verdana"/>
          <w:sz w:val="24"/>
          <w:szCs w:val="24"/>
          <w:lang w:val="de-DE"/>
        </w:rPr>
      </w:pPr>
      <w:r w:rsidRPr="00CB4A1A">
        <w:rPr>
          <w:rFonts w:ascii="Verdana" w:hAnsi="Verdana"/>
          <w:sz w:val="24"/>
          <w:szCs w:val="24"/>
          <w:lang w:val="de-DE"/>
        </w:rPr>
        <w:t>Mit dem Himmelreich ist es deshalb wie mit einem König, der beschloss, von seinen Dienern Rechenschaft zu verlangen. Als er nun mit der Abrechnung begann, brachte man einen zu ihm, der ihm zehntausend Talente schuldig war. Weil er aber das Geld nicht zurückzahlen konnte, befahl d</w:t>
      </w:r>
      <w:r>
        <w:rPr>
          <w:rFonts w:ascii="Verdana" w:hAnsi="Verdana"/>
          <w:sz w:val="24"/>
          <w:szCs w:val="24"/>
          <w:lang w:val="de-DE"/>
        </w:rPr>
        <w:t>er Herr, ihn mit Frau und Kindern</w:t>
      </w:r>
      <w:r w:rsidRPr="00CB4A1A">
        <w:rPr>
          <w:rFonts w:ascii="Verdana" w:hAnsi="Verdana"/>
          <w:sz w:val="24"/>
          <w:szCs w:val="24"/>
          <w:lang w:val="de-DE"/>
        </w:rPr>
        <w:t xml:space="preserve"> und allem, was er besaß, zu verkaufen und so die Schuld zu begleichen. Da fiel der Diener vor ihm auf die Knie und bat: Hab Geduld mit mir! Ich werde dir alles zurückzahlen. Der Herr hatte Mitleid mit dem Diener, ließ ihn gehen und schenkte ihm die Schuld. Als nun der Diener hinausging, traf er einen anderen Diener seines Herrn, der ihm hundert Denare schuldig war. Er packte ihn, würgte ihn und rief: Bezahl, was du mir schuldig bist! Da fiel der andere vor ihm nieder und flehte: Hab Geduld mit mir! Ich werde es dir zurückzahlen. Er aber wollte nicht, sonde</w:t>
      </w:r>
      <w:r>
        <w:rPr>
          <w:rFonts w:ascii="Verdana" w:hAnsi="Verdana"/>
          <w:sz w:val="24"/>
          <w:szCs w:val="24"/>
          <w:lang w:val="de-DE"/>
        </w:rPr>
        <w:t>rn</w:t>
      </w:r>
      <w:r w:rsidRPr="00CB4A1A">
        <w:rPr>
          <w:rFonts w:ascii="Verdana" w:hAnsi="Verdana"/>
          <w:sz w:val="24"/>
          <w:szCs w:val="24"/>
          <w:lang w:val="de-DE"/>
        </w:rPr>
        <w:t xml:space="preserve"> ging weg und ließ ihn ins Gefängnis werfen, bis er die Schuld bezahlt habe. Als die übrigen Diener das sahen, waren sie sehr betrübt; sie gingen zu ihrem Herrn und berichteten ihm alles, was geschehen war. Da ließ ihn sein Herr rufen und sagte zu ihm: Du elender Diener! Deine ganze Schuld habe ich dir erlassen, weil du mich so angefleht hast. Hättest nicht auch du mit jenem, der gemeinsam mit dir in meinem Dienst steht, Erbarmen haben müssen, so wie ich mit dir Erbarmen hatte? Und in seinem Zorn übergab ihn der Herr den Folterknechten, bis er die ganze Schuld bezahlt habe. Ebenso wird mein himmlischer Vater jeden von euch behandeln, der seinem Bruder nicht von ganzem Herzen vergibt. </w:t>
      </w:r>
      <w:bookmarkStart w:id="0" w:name="_GoBack"/>
      <w:bookmarkEnd w:id="0"/>
    </w:p>
    <w:sectPr w:rsidR="00CD277E" w:rsidRPr="00CB4A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1A"/>
    <w:rsid w:val="004771A4"/>
    <w:rsid w:val="008A703A"/>
    <w:rsid w:val="00CB4A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B0C3"/>
  <w15:chartTrackingRefBased/>
  <w15:docId w15:val="{E229B04F-6DF7-4ACA-ADB7-46F019BD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CB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B4A1A"/>
    <w:rPr>
      <w:rFonts w:ascii="Courier New" w:eastAsia="Times New Roman" w:hAnsi="Courier New" w:cs="Courier New"/>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662">
      <w:bodyDiv w:val="1"/>
      <w:marLeft w:val="0"/>
      <w:marRight w:val="0"/>
      <w:marTop w:val="0"/>
      <w:marBottom w:val="0"/>
      <w:divBdr>
        <w:top w:val="none" w:sz="0" w:space="0" w:color="auto"/>
        <w:left w:val="none" w:sz="0" w:space="0" w:color="auto"/>
        <w:bottom w:val="none" w:sz="0" w:space="0" w:color="auto"/>
        <w:right w:val="none" w:sz="0" w:space="0" w:color="auto"/>
      </w:divBdr>
    </w:div>
    <w:div w:id="859977074">
      <w:bodyDiv w:val="1"/>
      <w:marLeft w:val="0"/>
      <w:marRight w:val="0"/>
      <w:marTop w:val="0"/>
      <w:marBottom w:val="0"/>
      <w:divBdr>
        <w:top w:val="none" w:sz="0" w:space="0" w:color="auto"/>
        <w:left w:val="none" w:sz="0" w:space="0" w:color="auto"/>
        <w:bottom w:val="none" w:sz="0" w:space="0" w:color="auto"/>
        <w:right w:val="none" w:sz="0" w:space="0" w:color="auto"/>
      </w:divBdr>
    </w:div>
    <w:div w:id="19734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5825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Simonitti</dc:creator>
  <cp:keywords/>
  <dc:description/>
  <cp:lastModifiedBy>Gerhard Simonitti</cp:lastModifiedBy>
  <cp:revision>1</cp:revision>
  <dcterms:created xsi:type="dcterms:W3CDTF">2016-01-14T12:44:00Z</dcterms:created>
  <dcterms:modified xsi:type="dcterms:W3CDTF">2016-01-14T12:53:00Z</dcterms:modified>
</cp:coreProperties>
</file>