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88F07" w14:textId="77777777" w:rsidR="0053424A" w:rsidRDefault="00610E17">
      <w:r>
        <w:rPr>
          <w:noProof/>
        </w:rPr>
        <w:drawing>
          <wp:anchor distT="0" distB="0" distL="114300" distR="114300" simplePos="0" relativeHeight="251655680" behindDoc="1" locked="1" layoutInCell="1" allowOverlap="1" wp14:anchorId="5020946E" wp14:editId="0CEB31C8">
            <wp:simplePos x="0" y="0"/>
            <wp:positionH relativeFrom="column">
              <wp:posOffset>-104775</wp:posOffset>
            </wp:positionH>
            <wp:positionV relativeFrom="page">
              <wp:posOffset>478155</wp:posOffset>
            </wp:positionV>
            <wp:extent cx="3427095" cy="1005205"/>
            <wp:effectExtent l="0" t="0" r="1905" b="4445"/>
            <wp:wrapNone/>
            <wp:docPr id="2" name="Bild 2" descr="Biko_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ko_schwar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7095" cy="1005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33F374" w14:textId="77777777" w:rsidR="0053424A" w:rsidRDefault="0053424A"/>
    <w:p w14:paraId="7C0FA957" w14:textId="77777777" w:rsidR="0053424A" w:rsidRDefault="0053424A"/>
    <w:p w14:paraId="7FE066B6" w14:textId="77777777" w:rsidR="009720B1" w:rsidRDefault="009720B1" w:rsidP="00904479">
      <w:pPr>
        <w:jc w:val="right"/>
        <w:rPr>
          <w:i/>
          <w:iCs/>
          <w:sz w:val="26"/>
          <w:szCs w:val="26"/>
        </w:rPr>
      </w:pPr>
    </w:p>
    <w:p w14:paraId="5ED15AE9" w14:textId="77777777" w:rsidR="009720B1" w:rsidRPr="008A3D22" w:rsidRDefault="009720B1" w:rsidP="00904479">
      <w:pPr>
        <w:jc w:val="right"/>
        <w:rPr>
          <w:i/>
          <w:iCs/>
          <w:sz w:val="26"/>
          <w:szCs w:val="26"/>
        </w:rPr>
      </w:pPr>
    </w:p>
    <w:p w14:paraId="20999428" w14:textId="77777777" w:rsidR="008E02F9" w:rsidRPr="009720B1" w:rsidRDefault="008E02F9" w:rsidP="00392A5F">
      <w:pPr>
        <w:jc w:val="right"/>
        <w:rPr>
          <w:sz w:val="26"/>
          <w:szCs w:val="26"/>
        </w:rPr>
      </w:pPr>
    </w:p>
    <w:p w14:paraId="069D1105" w14:textId="77777777" w:rsidR="009720B1" w:rsidRPr="009720B1" w:rsidRDefault="009720B1" w:rsidP="008E02F9">
      <w:pPr>
        <w:suppressAutoHyphens/>
        <w:rPr>
          <w:rFonts w:ascii="Minion Pro" w:eastAsiaTheme="minorEastAsia" w:hAnsi="Minion Pro" w:cs="Calibri"/>
          <w:lang w:eastAsia="en-US" w:bidi="he-IL"/>
        </w:rPr>
      </w:pPr>
    </w:p>
    <w:p w14:paraId="71040811" w14:textId="77777777" w:rsidR="00EC7BC6" w:rsidRPr="001246C1" w:rsidRDefault="00EC7BC6" w:rsidP="00EC7BC6">
      <w:pPr>
        <w:jc w:val="center"/>
        <w:rPr>
          <w:rFonts w:ascii="Minion Pro" w:hAnsi="Minion Pro"/>
          <w:b/>
          <w:sz w:val="32"/>
          <w:szCs w:val="32"/>
        </w:rPr>
      </w:pPr>
      <w:r w:rsidRPr="001246C1">
        <w:rPr>
          <w:rFonts w:ascii="Minion Pro" w:hAnsi="Minion Pro"/>
          <w:b/>
          <w:sz w:val="32"/>
          <w:szCs w:val="32"/>
        </w:rPr>
        <w:t>Gottesdienste unter freiem Himmel ab 15. Mai 2020</w:t>
      </w:r>
    </w:p>
    <w:p w14:paraId="42B678B9" w14:textId="77777777" w:rsidR="00EC7BC6" w:rsidRPr="00D32535" w:rsidRDefault="00EC7BC6" w:rsidP="00EC7BC6">
      <w:pPr>
        <w:jc w:val="center"/>
        <w:rPr>
          <w:rFonts w:ascii="Minion Pro" w:hAnsi="Minion Pro"/>
          <w:b/>
        </w:rPr>
      </w:pPr>
      <w:r w:rsidRPr="00D32535">
        <w:rPr>
          <w:rFonts w:ascii="Minion Pro" w:hAnsi="Minion Pro"/>
          <w:b/>
        </w:rPr>
        <w:t>Ergänzung</w:t>
      </w:r>
      <w:r>
        <w:rPr>
          <w:rFonts w:ascii="Minion Pro" w:hAnsi="Minion Pro"/>
          <w:b/>
        </w:rPr>
        <w:t xml:space="preserve"> </w:t>
      </w:r>
      <w:r w:rsidRPr="00D32535">
        <w:rPr>
          <w:rFonts w:ascii="Minion Pro" w:hAnsi="Minion Pro"/>
          <w:b/>
        </w:rPr>
        <w:t>zur Rahmenordnung vom 1. Mai 2020</w:t>
      </w:r>
    </w:p>
    <w:p w14:paraId="6D42377B" w14:textId="77777777" w:rsidR="00EC7BC6" w:rsidRDefault="00EC7BC6" w:rsidP="00EC7BC6">
      <w:pPr>
        <w:jc w:val="center"/>
        <w:rPr>
          <w:rFonts w:ascii="Minion Pro" w:hAnsi="Minion Pro"/>
          <w:b/>
        </w:rPr>
      </w:pPr>
    </w:p>
    <w:p w14:paraId="20576791" w14:textId="77777777" w:rsidR="00EC7BC6" w:rsidRPr="00A8071A" w:rsidRDefault="00EC7BC6" w:rsidP="00EC7BC6">
      <w:pPr>
        <w:rPr>
          <w:rFonts w:ascii="Minion Pro" w:hAnsi="Minion Pro"/>
          <w:b/>
        </w:rPr>
      </w:pPr>
    </w:p>
    <w:p w14:paraId="542CDF25" w14:textId="77777777" w:rsidR="00EC7BC6" w:rsidRDefault="00EC7BC6" w:rsidP="00EC7BC6">
      <w:pPr>
        <w:rPr>
          <w:rFonts w:ascii="Minion Pro" w:hAnsi="Minion Pro"/>
        </w:rPr>
      </w:pPr>
      <w:r w:rsidRPr="00457B17">
        <w:rPr>
          <w:rFonts w:ascii="Minion Pro" w:hAnsi="Minion Pro"/>
        </w:rPr>
        <w:t>Ausgehend von den Regeln für Gottesdienste im Kirchenraum gibt es – auch hier zunächst auf einer ersten Stufe - zusätzlich folgende Vorgaben, Hinweise und Empfehlungen für Gottesdienste unter freiem Himmel ab 15. Mai 2020:</w:t>
      </w:r>
    </w:p>
    <w:p w14:paraId="5879747E" w14:textId="77777777" w:rsidR="00EC7BC6" w:rsidRPr="00457B17" w:rsidRDefault="00EC7BC6" w:rsidP="00EC7BC6">
      <w:pPr>
        <w:rPr>
          <w:rFonts w:ascii="Minion Pro" w:hAnsi="Minion Pro"/>
        </w:rPr>
      </w:pPr>
    </w:p>
    <w:p w14:paraId="4676EEBF" w14:textId="47E86882" w:rsidR="00EC7BC6" w:rsidRDefault="00EC7BC6" w:rsidP="00EC7BC6">
      <w:pPr>
        <w:numPr>
          <w:ilvl w:val="0"/>
          <w:numId w:val="13"/>
        </w:numPr>
        <w:rPr>
          <w:rFonts w:ascii="Minion Pro" w:hAnsi="Minion Pro"/>
        </w:rPr>
      </w:pPr>
      <w:r w:rsidRPr="00457B17">
        <w:rPr>
          <w:rFonts w:ascii="Minion Pro" w:hAnsi="Minion Pro"/>
        </w:rPr>
        <w:t>Die wichtigste Grundregel ist stets einzuhalten: der Abstand von mindestens 1 Meter zwischen den Mitfeiernden (ausgenommen sind Personen, die im selben Haushalt wohnen). Darauf ist auch bei Prozessionen und Bittgängen zu achten.</w:t>
      </w:r>
    </w:p>
    <w:p w14:paraId="39FE0B54" w14:textId="77777777" w:rsidR="00EC7BC6" w:rsidRPr="00457B17" w:rsidRDefault="00EC7BC6" w:rsidP="00EC7BC6">
      <w:pPr>
        <w:ind w:left="720"/>
        <w:rPr>
          <w:rFonts w:ascii="Minion Pro" w:hAnsi="Minion Pro"/>
        </w:rPr>
      </w:pPr>
    </w:p>
    <w:p w14:paraId="5BB20195" w14:textId="440A52A0" w:rsidR="00EC7BC6" w:rsidRDefault="00EC7BC6" w:rsidP="00EC7BC6">
      <w:pPr>
        <w:pStyle w:val="Listenabsatz"/>
        <w:numPr>
          <w:ilvl w:val="0"/>
          <w:numId w:val="13"/>
        </w:numPr>
        <w:contextualSpacing w:val="0"/>
        <w:rPr>
          <w:rFonts w:ascii="Minion Pro" w:hAnsi="Minion Pro"/>
        </w:rPr>
      </w:pPr>
      <w:r w:rsidRPr="00457B17">
        <w:rPr>
          <w:rFonts w:ascii="Minion Pro" w:hAnsi="Minion Pro"/>
        </w:rPr>
        <w:t xml:space="preserve">Ein Willkommensdienst aus der (Pfarr-)Gemeinde ist als Service vorzusehen. Dieser soll auf das Einhalten der Bestimmungen und eine angemessene Platzwahl hinweisen und achten, kann aber nicht für ein Zuwiderhandeln verantwortlich gemacht werden. </w:t>
      </w:r>
    </w:p>
    <w:p w14:paraId="5B10A95A" w14:textId="77777777" w:rsidR="00EC7BC6" w:rsidRPr="00EC7BC6" w:rsidRDefault="00EC7BC6" w:rsidP="00EC7BC6">
      <w:pPr>
        <w:rPr>
          <w:rFonts w:ascii="Minion Pro" w:hAnsi="Minion Pro"/>
        </w:rPr>
      </w:pPr>
    </w:p>
    <w:p w14:paraId="56F3960E" w14:textId="0DD3019F" w:rsidR="00EC7BC6" w:rsidRDefault="00EC7BC6" w:rsidP="00EC7BC6">
      <w:pPr>
        <w:numPr>
          <w:ilvl w:val="0"/>
          <w:numId w:val="13"/>
        </w:numPr>
        <w:rPr>
          <w:rFonts w:ascii="Minion Pro" w:hAnsi="Minion Pro"/>
        </w:rPr>
      </w:pPr>
      <w:r w:rsidRPr="00457B17">
        <w:rPr>
          <w:rFonts w:ascii="Minion Pro" w:hAnsi="Minion Pro"/>
        </w:rPr>
        <w:t>Desinfektionsmittel sollen für alle sichtbar zur Verfügung stehen</w:t>
      </w:r>
      <w:r>
        <w:rPr>
          <w:rFonts w:ascii="Minion Pro" w:hAnsi="Minion Pro"/>
        </w:rPr>
        <w:t>.</w:t>
      </w:r>
    </w:p>
    <w:p w14:paraId="72F1DF24" w14:textId="77777777" w:rsidR="00EC7BC6" w:rsidRPr="00457B17" w:rsidRDefault="00EC7BC6" w:rsidP="00EC7BC6">
      <w:pPr>
        <w:ind w:left="720"/>
        <w:rPr>
          <w:rFonts w:ascii="Minion Pro" w:hAnsi="Minion Pro"/>
        </w:rPr>
      </w:pPr>
    </w:p>
    <w:p w14:paraId="59D08AA0" w14:textId="0C1D87C7" w:rsidR="00EC7BC6" w:rsidRDefault="00EC7BC6" w:rsidP="00EC7BC6">
      <w:pPr>
        <w:numPr>
          <w:ilvl w:val="0"/>
          <w:numId w:val="13"/>
        </w:numPr>
        <w:rPr>
          <w:rFonts w:ascii="Minion Pro" w:hAnsi="Minion Pro"/>
        </w:rPr>
      </w:pPr>
      <w:r w:rsidRPr="00457B17">
        <w:rPr>
          <w:rFonts w:ascii="Minion Pro" w:hAnsi="Minion Pro"/>
        </w:rPr>
        <w:t>Im notwendigen Abstand sollten Stühle, bei nicht festem Untergrund auch Bänke aufgestellt sein. Der Abstand von mindestens 1 Meter ist einzuhalten (außer von Personen, die im selben Haushalt zusammenleben).</w:t>
      </w:r>
    </w:p>
    <w:p w14:paraId="63EE8587" w14:textId="77777777" w:rsidR="00EC7BC6" w:rsidRPr="00457B17" w:rsidRDefault="00EC7BC6" w:rsidP="00EC7BC6">
      <w:pPr>
        <w:rPr>
          <w:rFonts w:ascii="Minion Pro" w:hAnsi="Minion Pro"/>
        </w:rPr>
      </w:pPr>
    </w:p>
    <w:p w14:paraId="3062F969" w14:textId="2BBE9CF4" w:rsidR="00EC7BC6" w:rsidRDefault="00EC7BC6" w:rsidP="00EC7BC6">
      <w:pPr>
        <w:numPr>
          <w:ilvl w:val="0"/>
          <w:numId w:val="13"/>
        </w:numPr>
        <w:rPr>
          <w:rFonts w:ascii="Minion Pro" w:hAnsi="Minion Pro"/>
        </w:rPr>
      </w:pPr>
      <w:r w:rsidRPr="00457B17">
        <w:rPr>
          <w:rFonts w:ascii="Minion Pro" w:hAnsi="Minion Pro"/>
        </w:rPr>
        <w:t>Das Tragen des Mund-Nasen-Schutzes wird empfohlen.</w:t>
      </w:r>
    </w:p>
    <w:p w14:paraId="4A97F908" w14:textId="77777777" w:rsidR="00EC7BC6" w:rsidRPr="00457B17" w:rsidRDefault="00EC7BC6" w:rsidP="00EC7BC6">
      <w:pPr>
        <w:rPr>
          <w:rFonts w:ascii="Minion Pro" w:hAnsi="Minion Pro"/>
        </w:rPr>
      </w:pPr>
    </w:p>
    <w:p w14:paraId="60071074" w14:textId="4BA2F336" w:rsidR="00EC7BC6" w:rsidRPr="0047206E" w:rsidRDefault="00EC7BC6" w:rsidP="0047206E">
      <w:pPr>
        <w:numPr>
          <w:ilvl w:val="0"/>
          <w:numId w:val="13"/>
        </w:numPr>
        <w:rPr>
          <w:rFonts w:ascii="Minion Pro" w:hAnsi="Minion Pro"/>
        </w:rPr>
      </w:pPr>
      <w:r w:rsidRPr="00457B17">
        <w:rPr>
          <w:rFonts w:ascii="Minion Pro" w:hAnsi="Minion Pro"/>
        </w:rPr>
        <w:t>Gemeinsames Singen und Beten ist wie im Kirchenraum auf ein Minimum zu beschränken. Zur musikalischen Gestaltung können kleine Ensembles (z.B. Vokalquartett, Bläser in kleiner Besetzung, Band u.ä.) beitragen. Ein entsprechend größerer Abstand zu</w:t>
      </w:r>
      <w:r w:rsidRPr="0047206E">
        <w:rPr>
          <w:rFonts w:ascii="Minion Pro" w:hAnsi="Minion Pro"/>
        </w:rPr>
        <w:t>einander und zur feiernden Gemeinde ist einzuhalten. Das Spiel einer gesamten Musikkapelle oder Chorgesang sind zum Schutz der Musizierenden auch im Freien nicht möglich.</w:t>
      </w:r>
    </w:p>
    <w:p w14:paraId="57EFA450" w14:textId="77777777" w:rsidR="00EC7BC6" w:rsidRDefault="00EC7BC6" w:rsidP="00EC7BC6">
      <w:pPr>
        <w:rPr>
          <w:rFonts w:ascii="Minion Pro" w:hAnsi="Minion Pro"/>
        </w:rPr>
      </w:pPr>
    </w:p>
    <w:p w14:paraId="0A0F0DC8" w14:textId="77777777" w:rsidR="00EC7BC6" w:rsidRPr="00866C44" w:rsidRDefault="00EC7BC6" w:rsidP="00EC7BC6">
      <w:pPr>
        <w:numPr>
          <w:ilvl w:val="0"/>
          <w:numId w:val="13"/>
        </w:numPr>
        <w:rPr>
          <w:rFonts w:ascii="Minion Pro" w:hAnsi="Minion Pro"/>
        </w:rPr>
      </w:pPr>
      <w:r w:rsidRPr="00866C44">
        <w:rPr>
          <w:rFonts w:ascii="Minion Pro" w:hAnsi="Minion Pro"/>
        </w:rPr>
        <w:t>Die Größe und die Zusammensetzung der feiernden Gemeinde sollen in etwa der üblichen Gottesdienstgemeinde entsprechen</w:t>
      </w:r>
      <w:r>
        <w:rPr>
          <w:rFonts w:ascii="Minion Pro" w:hAnsi="Minion Pro"/>
        </w:rPr>
        <w:t>.</w:t>
      </w:r>
      <w:r>
        <w:rPr>
          <w:rStyle w:val="Funotenzeichen"/>
          <w:rFonts w:ascii="Minion Pro" w:hAnsi="Minion Pro"/>
        </w:rPr>
        <w:footnoteReference w:id="1"/>
      </w:r>
    </w:p>
    <w:p w14:paraId="7E906AC0" w14:textId="77777777" w:rsidR="00EC7BC6" w:rsidRPr="00457B17" w:rsidRDefault="00EC7BC6" w:rsidP="00EC7BC6">
      <w:pPr>
        <w:ind w:left="720"/>
        <w:rPr>
          <w:rFonts w:ascii="Minion Pro" w:hAnsi="Minion Pro"/>
        </w:rPr>
      </w:pPr>
    </w:p>
    <w:p w14:paraId="3CDD1472" w14:textId="77777777" w:rsidR="00EC7BC6" w:rsidRPr="00457B17" w:rsidRDefault="00EC7BC6" w:rsidP="00EC7BC6">
      <w:pPr>
        <w:rPr>
          <w:rFonts w:ascii="Minion Pro" w:hAnsi="Minion Pro"/>
        </w:rPr>
      </w:pPr>
    </w:p>
    <w:p w14:paraId="45FD2D8E" w14:textId="77777777" w:rsidR="00EC7BC6" w:rsidRDefault="00EC7BC6">
      <w:pPr>
        <w:rPr>
          <w:rFonts w:ascii="Minion Pro" w:hAnsi="Minion Pro"/>
          <w:b/>
        </w:rPr>
      </w:pPr>
      <w:r>
        <w:rPr>
          <w:rFonts w:ascii="Minion Pro" w:hAnsi="Minion Pro"/>
          <w:b/>
        </w:rPr>
        <w:br w:type="page"/>
      </w:r>
      <w:bookmarkStart w:id="0" w:name="_GoBack"/>
      <w:bookmarkEnd w:id="0"/>
    </w:p>
    <w:p w14:paraId="231E4E50" w14:textId="3EA40CFE" w:rsidR="00EC7BC6" w:rsidRDefault="00EC7BC6" w:rsidP="00EC7BC6">
      <w:pPr>
        <w:rPr>
          <w:rFonts w:ascii="Minion Pro" w:hAnsi="Minion Pro"/>
          <w:b/>
        </w:rPr>
      </w:pPr>
      <w:r>
        <w:rPr>
          <w:noProof/>
        </w:rPr>
        <w:lastRenderedPageBreak/>
        <w:drawing>
          <wp:anchor distT="0" distB="0" distL="114300" distR="114300" simplePos="0" relativeHeight="251659264" behindDoc="1" locked="1" layoutInCell="1" allowOverlap="1" wp14:anchorId="36934657" wp14:editId="517A6A57">
            <wp:simplePos x="0" y="0"/>
            <wp:positionH relativeFrom="column">
              <wp:posOffset>-38100</wp:posOffset>
            </wp:positionH>
            <wp:positionV relativeFrom="page">
              <wp:posOffset>405130</wp:posOffset>
            </wp:positionV>
            <wp:extent cx="3427095" cy="1005205"/>
            <wp:effectExtent l="0" t="0" r="1905" b="4445"/>
            <wp:wrapNone/>
            <wp:docPr id="1" name="Bild 2" descr="Biko_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ko_schwar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7095" cy="1005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F2F03F" w14:textId="77777777" w:rsidR="00EC7BC6" w:rsidRDefault="00EC7BC6" w:rsidP="00EC7BC6">
      <w:pPr>
        <w:rPr>
          <w:rFonts w:ascii="Minion Pro" w:hAnsi="Minion Pro"/>
          <w:b/>
        </w:rPr>
      </w:pPr>
    </w:p>
    <w:p w14:paraId="60574CD0" w14:textId="77777777" w:rsidR="00EC7BC6" w:rsidRDefault="00EC7BC6" w:rsidP="00EC7BC6">
      <w:pPr>
        <w:rPr>
          <w:rFonts w:ascii="Minion Pro" w:hAnsi="Minion Pro"/>
          <w:b/>
        </w:rPr>
      </w:pPr>
    </w:p>
    <w:p w14:paraId="4E22C23A" w14:textId="77777777" w:rsidR="00EC7BC6" w:rsidRDefault="00EC7BC6" w:rsidP="00EC7BC6">
      <w:pPr>
        <w:rPr>
          <w:rFonts w:ascii="Minion Pro" w:hAnsi="Minion Pro"/>
          <w:b/>
        </w:rPr>
      </w:pPr>
    </w:p>
    <w:p w14:paraId="6775D41F" w14:textId="77777777" w:rsidR="00EC7BC6" w:rsidRDefault="00EC7BC6" w:rsidP="00EC7BC6">
      <w:pPr>
        <w:rPr>
          <w:rFonts w:ascii="Minion Pro" w:hAnsi="Minion Pro"/>
          <w:b/>
        </w:rPr>
      </w:pPr>
    </w:p>
    <w:p w14:paraId="7194A85A" w14:textId="77777777" w:rsidR="00EC7BC6" w:rsidRDefault="00EC7BC6" w:rsidP="00EC7BC6">
      <w:pPr>
        <w:rPr>
          <w:rFonts w:ascii="Minion Pro" w:hAnsi="Minion Pro"/>
          <w:b/>
        </w:rPr>
      </w:pPr>
    </w:p>
    <w:p w14:paraId="137D07E1" w14:textId="77777777" w:rsidR="00EC7BC6" w:rsidRDefault="00EC7BC6" w:rsidP="00EC7BC6">
      <w:pPr>
        <w:rPr>
          <w:rFonts w:ascii="Minion Pro" w:hAnsi="Minion Pro"/>
          <w:b/>
        </w:rPr>
      </w:pPr>
    </w:p>
    <w:p w14:paraId="08662459" w14:textId="36AC8527" w:rsidR="00EC7BC6" w:rsidRPr="00457B17" w:rsidRDefault="00EC7BC6" w:rsidP="00EC7BC6">
      <w:pPr>
        <w:rPr>
          <w:rFonts w:ascii="Minion Pro" w:hAnsi="Minion Pro"/>
          <w:b/>
        </w:rPr>
      </w:pPr>
      <w:r w:rsidRPr="00457B17">
        <w:rPr>
          <w:rFonts w:ascii="Minion Pro" w:hAnsi="Minion Pro"/>
          <w:b/>
        </w:rPr>
        <w:t>Folgerungen und spezielle Hinweise für das Hochfest Fronleichnam</w:t>
      </w:r>
    </w:p>
    <w:p w14:paraId="518D1005" w14:textId="77777777" w:rsidR="00EC7BC6" w:rsidRPr="00457B17" w:rsidRDefault="00EC7BC6" w:rsidP="00EC7BC6">
      <w:pPr>
        <w:rPr>
          <w:rFonts w:ascii="Minion Pro" w:hAnsi="Minion Pro"/>
        </w:rPr>
      </w:pPr>
      <w:r w:rsidRPr="00457B17">
        <w:rPr>
          <w:rFonts w:ascii="Minion Pro" w:hAnsi="Minion Pro"/>
        </w:rPr>
        <w:t>(Stand: 12. Mai 2020)</w:t>
      </w:r>
    </w:p>
    <w:p w14:paraId="2BAC77AB" w14:textId="77777777" w:rsidR="00EC7BC6" w:rsidRPr="00457B17" w:rsidRDefault="00EC7BC6" w:rsidP="00EC7BC6">
      <w:pPr>
        <w:rPr>
          <w:rFonts w:ascii="Minion Pro" w:hAnsi="Minion Pro"/>
        </w:rPr>
      </w:pPr>
    </w:p>
    <w:p w14:paraId="1277AB86" w14:textId="604E60F2" w:rsidR="00EC7BC6" w:rsidRDefault="00EC7BC6" w:rsidP="00EC7BC6">
      <w:pPr>
        <w:numPr>
          <w:ilvl w:val="0"/>
          <w:numId w:val="13"/>
        </w:numPr>
        <w:rPr>
          <w:rFonts w:ascii="Minion Pro" w:hAnsi="Minion Pro"/>
        </w:rPr>
      </w:pPr>
      <w:r w:rsidRPr="00457B17">
        <w:rPr>
          <w:rFonts w:ascii="Minion Pro" w:hAnsi="Minion Pro"/>
        </w:rPr>
        <w:t>Die Regeln und Hinweise für die Gottesdienste in geschlossenen Räumen und unter freiem Himmel sind auch hier anzuwenden. So kann Gebet und Gesang nur in eingeschränkter Form stattfinden (kein Chor, keine Blasmusikkapelle; möglich sind Vokalquartett, Bläserquartett u.ä.).</w:t>
      </w:r>
    </w:p>
    <w:p w14:paraId="39EA1FD9" w14:textId="77777777" w:rsidR="00EC7BC6" w:rsidRPr="00457B17" w:rsidRDefault="00EC7BC6" w:rsidP="00EC7BC6">
      <w:pPr>
        <w:ind w:left="720"/>
        <w:rPr>
          <w:rFonts w:ascii="Minion Pro" w:hAnsi="Minion Pro"/>
        </w:rPr>
      </w:pPr>
    </w:p>
    <w:p w14:paraId="13FBE356" w14:textId="65D48BF1" w:rsidR="00EC7BC6" w:rsidRDefault="00EC7BC6" w:rsidP="00EC7BC6">
      <w:pPr>
        <w:numPr>
          <w:ilvl w:val="0"/>
          <w:numId w:val="13"/>
        </w:numPr>
        <w:rPr>
          <w:rFonts w:ascii="Minion Pro" w:hAnsi="Minion Pro"/>
        </w:rPr>
      </w:pPr>
      <w:r w:rsidRPr="00457B17">
        <w:rPr>
          <w:rFonts w:ascii="Minion Pro" w:hAnsi="Minion Pro"/>
        </w:rPr>
        <w:t>Die Größe und die Zusammensetzung der feiernden Gemeinde (bei der Eucharistiefeier und bei einer allfälligen Prozession) soll</w:t>
      </w:r>
      <w:r>
        <w:rPr>
          <w:rFonts w:ascii="Minion Pro" w:hAnsi="Minion Pro"/>
        </w:rPr>
        <w:t>en</w:t>
      </w:r>
      <w:r w:rsidRPr="00457B17">
        <w:rPr>
          <w:rFonts w:ascii="Minion Pro" w:hAnsi="Minion Pro"/>
        </w:rPr>
        <w:t xml:space="preserve"> in etwa der üblichen Gottesdienstgemeinde entsprechen</w:t>
      </w:r>
      <w:r>
        <w:rPr>
          <w:rFonts w:ascii="Minion Pro" w:hAnsi="Minion Pro"/>
        </w:rPr>
        <w:t>.</w:t>
      </w:r>
      <w:r>
        <w:rPr>
          <w:rStyle w:val="Funotenzeichen"/>
          <w:rFonts w:ascii="Minion Pro" w:hAnsi="Minion Pro"/>
        </w:rPr>
        <w:footnoteReference w:id="2"/>
      </w:r>
    </w:p>
    <w:p w14:paraId="26097AAA" w14:textId="77777777" w:rsidR="00EC7BC6" w:rsidRPr="00457B17" w:rsidRDefault="00EC7BC6" w:rsidP="00EC7BC6">
      <w:pPr>
        <w:rPr>
          <w:rFonts w:ascii="Minion Pro" w:hAnsi="Minion Pro"/>
        </w:rPr>
      </w:pPr>
    </w:p>
    <w:p w14:paraId="414D21CD" w14:textId="5500265F" w:rsidR="00EC7BC6" w:rsidRDefault="00EC7BC6" w:rsidP="00EC7BC6">
      <w:pPr>
        <w:numPr>
          <w:ilvl w:val="0"/>
          <w:numId w:val="13"/>
        </w:numPr>
        <w:rPr>
          <w:rFonts w:ascii="Minion Pro" w:hAnsi="Minion Pro"/>
        </w:rPr>
      </w:pPr>
      <w:r w:rsidRPr="00457B17">
        <w:rPr>
          <w:rFonts w:ascii="Minion Pro" w:hAnsi="Minion Pro"/>
        </w:rPr>
        <w:t>Die übliche feierliche Form der Prozession kann so in diesem Jahr nicht stattfinden</w:t>
      </w:r>
      <w:r>
        <w:rPr>
          <w:rFonts w:ascii="Minion Pro" w:hAnsi="Minion Pro"/>
        </w:rPr>
        <w:t>.</w:t>
      </w:r>
      <w:r>
        <w:rPr>
          <w:rStyle w:val="Funotenzeichen"/>
          <w:rFonts w:ascii="Minion Pro" w:hAnsi="Minion Pro"/>
        </w:rPr>
        <w:footnoteReference w:id="3"/>
      </w:r>
    </w:p>
    <w:p w14:paraId="01CCE541" w14:textId="77777777" w:rsidR="00EC7BC6" w:rsidRPr="00457B17" w:rsidRDefault="00EC7BC6" w:rsidP="00EC7BC6">
      <w:pPr>
        <w:rPr>
          <w:rFonts w:ascii="Minion Pro" w:hAnsi="Minion Pro"/>
        </w:rPr>
      </w:pPr>
    </w:p>
    <w:p w14:paraId="47167ADB" w14:textId="05F3E929" w:rsidR="00EC7BC6" w:rsidRDefault="00EC7BC6" w:rsidP="00EC7BC6">
      <w:pPr>
        <w:numPr>
          <w:ilvl w:val="0"/>
          <w:numId w:val="13"/>
        </w:numPr>
        <w:rPr>
          <w:rFonts w:ascii="Minion Pro" w:hAnsi="Minion Pro"/>
        </w:rPr>
      </w:pPr>
      <w:r w:rsidRPr="00457B17">
        <w:rPr>
          <w:rFonts w:ascii="Minion Pro" w:hAnsi="Minion Pro"/>
        </w:rPr>
        <w:t>Bei günstigem Wetter ist es möglich, dass die Eucharistie unter freiem Himmel gefeiert wird. Findet die Messe unweit der Kirche statt, kann anschließend das Allerheiligste in einfacher Form dorthin übertragen werden.</w:t>
      </w:r>
    </w:p>
    <w:p w14:paraId="7944871C" w14:textId="77777777" w:rsidR="00EC7BC6" w:rsidRPr="00457B17" w:rsidRDefault="00EC7BC6" w:rsidP="00EC7BC6">
      <w:pPr>
        <w:ind w:left="720"/>
        <w:rPr>
          <w:rFonts w:ascii="Minion Pro" w:hAnsi="Minion Pro"/>
        </w:rPr>
      </w:pPr>
    </w:p>
    <w:p w14:paraId="4474050A" w14:textId="77777777" w:rsidR="00EC7BC6" w:rsidRPr="00866C44" w:rsidRDefault="00EC7BC6" w:rsidP="00EC7BC6">
      <w:pPr>
        <w:numPr>
          <w:ilvl w:val="0"/>
          <w:numId w:val="13"/>
        </w:numPr>
        <w:rPr>
          <w:rFonts w:ascii="Minion Pro" w:hAnsi="Minion Pro"/>
        </w:rPr>
      </w:pPr>
      <w:r w:rsidRPr="00457B17">
        <w:rPr>
          <w:rFonts w:ascii="Minion Pro" w:hAnsi="Minion Pro"/>
        </w:rPr>
        <w:t>Lokale Gewohnheiten für schlichte Formen von (in diesem Jahr möglichst nur einer) Statio und Prozession können, sofern alle Schutzmaßnahmen eingehalten werden, aufgegriffen bzw. adaptiert werden.</w:t>
      </w:r>
      <w:r>
        <w:rPr>
          <w:rFonts w:ascii="Minion Pro" w:hAnsi="Minion Pro"/>
        </w:rPr>
        <w:t xml:space="preserve"> </w:t>
      </w:r>
      <w:r w:rsidRPr="00866C44">
        <w:rPr>
          <w:rFonts w:ascii="Minion Pro" w:hAnsi="Minion Pro"/>
        </w:rPr>
        <w:t>Die Einschätzung der Möglichkeiten, eine Durchführung in solchen Fällen verantworten zu können, liegt bei den Pfarrgemeinden.</w:t>
      </w:r>
    </w:p>
    <w:p w14:paraId="31F23689" w14:textId="77777777" w:rsidR="00EC7BC6" w:rsidRDefault="00EC7BC6" w:rsidP="00EC7BC6">
      <w:pPr>
        <w:rPr>
          <w:rFonts w:ascii="Minion Pro" w:hAnsi="Minion Pro"/>
        </w:rPr>
      </w:pPr>
    </w:p>
    <w:p w14:paraId="34F5ADFD" w14:textId="7C3AA620" w:rsidR="009720B1" w:rsidRPr="009720B1" w:rsidRDefault="009720B1" w:rsidP="00EC7BC6">
      <w:pPr>
        <w:suppressAutoHyphens/>
        <w:spacing w:line="276" w:lineRule="auto"/>
        <w:rPr>
          <w:rFonts w:ascii="Minion Pro" w:eastAsiaTheme="minorEastAsia" w:hAnsi="Minion Pro" w:cs="Calibri"/>
          <w:lang w:eastAsia="en-US" w:bidi="he-IL"/>
        </w:rPr>
      </w:pPr>
    </w:p>
    <w:sectPr w:rsidR="009720B1" w:rsidRPr="009720B1" w:rsidSect="008A3D22">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EC2C9" w14:textId="77777777" w:rsidR="00BE796E" w:rsidRDefault="00BE796E">
      <w:r>
        <w:separator/>
      </w:r>
    </w:p>
  </w:endnote>
  <w:endnote w:type="continuationSeparator" w:id="0">
    <w:p w14:paraId="283A75CF" w14:textId="77777777" w:rsidR="00BE796E" w:rsidRDefault="00BE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D0CDD" w14:textId="77777777" w:rsidR="00AD543B" w:rsidRDefault="00AD543B" w:rsidP="007C19F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1D36E0C" w14:textId="77777777" w:rsidR="00AD543B" w:rsidRDefault="00AD543B" w:rsidP="00E55573">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8582C" w14:textId="77777777" w:rsidR="00AD543B" w:rsidRPr="00E55573" w:rsidRDefault="00AD543B" w:rsidP="007C19F1">
    <w:pPr>
      <w:pStyle w:val="Fuzeile"/>
      <w:framePr w:wrap="around" w:vAnchor="text" w:hAnchor="margin" w:xAlign="right" w:y="1"/>
      <w:rPr>
        <w:rStyle w:val="Seitenzahl"/>
        <w:sz w:val="20"/>
      </w:rPr>
    </w:pPr>
    <w:r w:rsidRPr="00E55573">
      <w:rPr>
        <w:rStyle w:val="Seitenzahl"/>
        <w:sz w:val="20"/>
      </w:rPr>
      <w:fldChar w:fldCharType="begin"/>
    </w:r>
    <w:r w:rsidRPr="00E55573">
      <w:rPr>
        <w:rStyle w:val="Seitenzahl"/>
        <w:sz w:val="20"/>
      </w:rPr>
      <w:instrText xml:space="preserve">PAGE  </w:instrText>
    </w:r>
    <w:r w:rsidRPr="00E55573">
      <w:rPr>
        <w:rStyle w:val="Seitenzahl"/>
        <w:sz w:val="20"/>
      </w:rPr>
      <w:fldChar w:fldCharType="separate"/>
    </w:r>
    <w:r w:rsidR="00F02B35">
      <w:rPr>
        <w:rStyle w:val="Seitenzahl"/>
        <w:noProof/>
        <w:sz w:val="20"/>
      </w:rPr>
      <w:t>1</w:t>
    </w:r>
    <w:r w:rsidRPr="00E55573">
      <w:rPr>
        <w:rStyle w:val="Seitenzahl"/>
        <w:sz w:val="20"/>
      </w:rPr>
      <w:fldChar w:fldCharType="end"/>
    </w:r>
  </w:p>
  <w:p w14:paraId="548B4662" w14:textId="77777777" w:rsidR="00AD543B" w:rsidRPr="00E55573" w:rsidRDefault="00AD543B" w:rsidP="00E55573">
    <w:pPr>
      <w:pStyle w:val="Fuzeile"/>
      <w:ind w:right="360"/>
      <w:rPr>
        <w:sz w:val="20"/>
      </w:rPr>
    </w:pPr>
    <w:r w:rsidRPr="00E55573">
      <w:rPr>
        <w:sz w:val="20"/>
      </w:rPr>
      <w:t xml:space="preserve">www.bischofskonferenz.at </w:t>
    </w:r>
    <w:r w:rsidR="00004606">
      <w:rPr>
        <w:sz w:val="20"/>
      </w:rPr>
      <w:t xml:space="preserve"> |  </w:t>
    </w:r>
    <w:r w:rsidR="00320310" w:rsidRPr="00320310">
      <w:rPr>
        <w:sz w:val="20"/>
      </w:rPr>
      <w:t>www.katholisch.at</w:t>
    </w:r>
    <w:r w:rsidR="00320310">
      <w:rPr>
        <w:sz w:val="20"/>
      </w:rPr>
      <w:t xml:space="preserve">  |  www.kathpress.at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BAB7F" w14:textId="77777777" w:rsidR="00320310" w:rsidRDefault="0032031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78FDB" w14:textId="77777777" w:rsidR="00BE796E" w:rsidRDefault="00BE796E">
      <w:r>
        <w:separator/>
      </w:r>
    </w:p>
  </w:footnote>
  <w:footnote w:type="continuationSeparator" w:id="0">
    <w:p w14:paraId="449C013E" w14:textId="77777777" w:rsidR="00BE796E" w:rsidRDefault="00BE796E">
      <w:r>
        <w:continuationSeparator/>
      </w:r>
    </w:p>
  </w:footnote>
  <w:footnote w:id="1">
    <w:p w14:paraId="342300CF" w14:textId="77777777" w:rsidR="00EC7BC6" w:rsidRPr="00840CC7" w:rsidRDefault="00EC7BC6" w:rsidP="00EC7BC6">
      <w:pPr>
        <w:pStyle w:val="Funotentext"/>
        <w:rPr>
          <w:iCs/>
        </w:rPr>
      </w:pPr>
      <w:r>
        <w:rPr>
          <w:rStyle w:val="Funotenzeichen"/>
        </w:rPr>
        <w:footnoteRef/>
      </w:r>
      <w:r>
        <w:t xml:space="preserve"> </w:t>
      </w:r>
      <w:r w:rsidRPr="00840CC7">
        <w:rPr>
          <w:iCs/>
        </w:rPr>
        <w:t>Gedacht ist an Gemeinden, die – im Großen und Ganzen – auch sonst miteinander Gottesdienst feiern ([Pfarr]Gemeinde, Pfarrverband, Seelsorgeraum). Neben der Vermeidung einer möglichen Infektion soll das Streuungsrisiko möglichst geringgehalten werden. Vermieden werden sollen daher überregionale „Großveranstaltungen“ mit Gästen aus anderen Regionen.</w:t>
      </w:r>
    </w:p>
  </w:footnote>
  <w:footnote w:id="2">
    <w:p w14:paraId="3DE2D346" w14:textId="77777777" w:rsidR="00EC7BC6" w:rsidRPr="00866C44" w:rsidRDefault="00EC7BC6" w:rsidP="00EC7BC6">
      <w:pPr>
        <w:pStyle w:val="Funotentext"/>
        <w:rPr>
          <w:iCs/>
        </w:rPr>
      </w:pPr>
      <w:r>
        <w:rPr>
          <w:rStyle w:val="Funotenzeichen"/>
        </w:rPr>
        <w:footnoteRef/>
      </w:r>
      <w:r>
        <w:t xml:space="preserve"> </w:t>
      </w:r>
      <w:r w:rsidRPr="00866C44">
        <w:rPr>
          <w:iCs/>
        </w:rPr>
        <w:t>Gedacht ist an Gemeinden, die – im Großen und Ganzen – auch sonst miteinander Gottesdienst feiern ([Pfarr]Gemeinde, Pfarrverband, Seelsorgeraum). Neben der Vermeidung einer möglichen Infektion soll das Streuungsrisiko möglichst geringgehalten werden. Vermieden werden sollen daher überregionale „Großveranstaltungen“ mit Gästen aus anderen Regionen.</w:t>
      </w:r>
    </w:p>
  </w:footnote>
  <w:footnote w:id="3">
    <w:p w14:paraId="41D0089C" w14:textId="77777777" w:rsidR="00EC7BC6" w:rsidRDefault="00EC7BC6" w:rsidP="00EC7BC6">
      <w:pPr>
        <w:pStyle w:val="Funotentext"/>
      </w:pPr>
      <w:r>
        <w:rPr>
          <w:rStyle w:val="Funotenzeichen"/>
        </w:rPr>
        <w:footnoteRef/>
      </w:r>
      <w:r>
        <w:t xml:space="preserve"> U</w:t>
      </w:r>
      <w:r w:rsidRPr="00866C44">
        <w:t xml:space="preserve">.a. aus folgenden Gründen: nur eingeschränktes gemeinsames Beten und Singen; ohne begleitendes Spiel einer Musikkapelle wird ein gemeinsames Schreiten – mit großen Sicherheitsabständen </w:t>
      </w:r>
      <w:r>
        <w:t>–</w:t>
      </w:r>
      <w:r w:rsidRPr="00866C44">
        <w:t xml:space="preserve"> wohl nicht möglich sein; die Teilnahme von Vereinen etc. ist in der gewohnten Form nicht möglich; nach der kirchlichen Feier kann es kein (Pfarr)Fest geben;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A3DE9" w14:textId="77777777" w:rsidR="00320310" w:rsidRDefault="0032031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29A81" w14:textId="77777777" w:rsidR="00D03E1E" w:rsidRDefault="00D03E1E">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EC441" w14:textId="77777777" w:rsidR="00320310" w:rsidRDefault="0032031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B04AC"/>
    <w:multiLevelType w:val="hybridMultilevel"/>
    <w:tmpl w:val="F9BAFE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A080242"/>
    <w:multiLevelType w:val="hybridMultilevel"/>
    <w:tmpl w:val="0B6A58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B1E1D6C"/>
    <w:multiLevelType w:val="hybridMultilevel"/>
    <w:tmpl w:val="F44A58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4824CDC"/>
    <w:multiLevelType w:val="hybridMultilevel"/>
    <w:tmpl w:val="B2BA30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7437FE7"/>
    <w:multiLevelType w:val="hybridMultilevel"/>
    <w:tmpl w:val="3E76BB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86F3737"/>
    <w:multiLevelType w:val="hybridMultilevel"/>
    <w:tmpl w:val="06F072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2D650A3"/>
    <w:multiLevelType w:val="hybridMultilevel"/>
    <w:tmpl w:val="4096065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545A36B4"/>
    <w:multiLevelType w:val="hybridMultilevel"/>
    <w:tmpl w:val="A6B4F592"/>
    <w:lvl w:ilvl="0" w:tplc="91E2F5F4">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8D4027A"/>
    <w:multiLevelType w:val="hybridMultilevel"/>
    <w:tmpl w:val="88A21C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0172875"/>
    <w:multiLevelType w:val="hybridMultilevel"/>
    <w:tmpl w:val="A6AC93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564762F"/>
    <w:multiLevelType w:val="hybridMultilevel"/>
    <w:tmpl w:val="8F7ACB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2E228E3"/>
    <w:multiLevelType w:val="hybridMultilevel"/>
    <w:tmpl w:val="B3C622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4787903"/>
    <w:multiLevelType w:val="hybridMultilevel"/>
    <w:tmpl w:val="B9BE3E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3"/>
  </w:num>
  <w:num w:numId="4">
    <w:abstractNumId w:val="0"/>
  </w:num>
  <w:num w:numId="5">
    <w:abstractNumId w:val="5"/>
  </w:num>
  <w:num w:numId="6">
    <w:abstractNumId w:val="9"/>
  </w:num>
  <w:num w:numId="7">
    <w:abstractNumId w:val="12"/>
  </w:num>
  <w:num w:numId="8">
    <w:abstractNumId w:val="8"/>
  </w:num>
  <w:num w:numId="9">
    <w:abstractNumId w:val="1"/>
  </w:num>
  <w:num w:numId="10">
    <w:abstractNumId w:val="10"/>
  </w:num>
  <w:num w:numId="11">
    <w:abstractNumId w:val="4"/>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39"/>
    <w:rsid w:val="00004606"/>
    <w:rsid w:val="00012DCD"/>
    <w:rsid w:val="00027FA4"/>
    <w:rsid w:val="00037C02"/>
    <w:rsid w:val="0004471D"/>
    <w:rsid w:val="00050D8F"/>
    <w:rsid w:val="00071BC2"/>
    <w:rsid w:val="00080FE3"/>
    <w:rsid w:val="0008495E"/>
    <w:rsid w:val="00093C4F"/>
    <w:rsid w:val="000B17EF"/>
    <w:rsid w:val="000D7A00"/>
    <w:rsid w:val="000D7EB5"/>
    <w:rsid w:val="000E1DDA"/>
    <w:rsid w:val="000E79C7"/>
    <w:rsid w:val="000F47F0"/>
    <w:rsid w:val="00102F9B"/>
    <w:rsid w:val="00107187"/>
    <w:rsid w:val="00117D10"/>
    <w:rsid w:val="001329F0"/>
    <w:rsid w:val="00162E62"/>
    <w:rsid w:val="00170A97"/>
    <w:rsid w:val="001C5011"/>
    <w:rsid w:val="001D7A8C"/>
    <w:rsid w:val="001F783E"/>
    <w:rsid w:val="00202489"/>
    <w:rsid w:val="00216531"/>
    <w:rsid w:val="00230A63"/>
    <w:rsid w:val="002312D6"/>
    <w:rsid w:val="0024433B"/>
    <w:rsid w:val="002450E8"/>
    <w:rsid w:val="00246BE3"/>
    <w:rsid w:val="002738F0"/>
    <w:rsid w:val="00274846"/>
    <w:rsid w:val="00275431"/>
    <w:rsid w:val="00303977"/>
    <w:rsid w:val="003135A9"/>
    <w:rsid w:val="00320310"/>
    <w:rsid w:val="00351926"/>
    <w:rsid w:val="003538D3"/>
    <w:rsid w:val="00360CE8"/>
    <w:rsid w:val="003744D1"/>
    <w:rsid w:val="00392A5F"/>
    <w:rsid w:val="003A716F"/>
    <w:rsid w:val="003B0C74"/>
    <w:rsid w:val="003C4DF7"/>
    <w:rsid w:val="003E107E"/>
    <w:rsid w:val="0040118F"/>
    <w:rsid w:val="004046AA"/>
    <w:rsid w:val="00405E29"/>
    <w:rsid w:val="0041419F"/>
    <w:rsid w:val="00416DCC"/>
    <w:rsid w:val="00420C5A"/>
    <w:rsid w:val="004248DC"/>
    <w:rsid w:val="0047206E"/>
    <w:rsid w:val="004B0213"/>
    <w:rsid w:val="004B5634"/>
    <w:rsid w:val="004D213C"/>
    <w:rsid w:val="004D6700"/>
    <w:rsid w:val="004E6277"/>
    <w:rsid w:val="00521306"/>
    <w:rsid w:val="0052705D"/>
    <w:rsid w:val="00533D95"/>
    <w:rsid w:val="0053424A"/>
    <w:rsid w:val="00544CCD"/>
    <w:rsid w:val="0056445C"/>
    <w:rsid w:val="00564A82"/>
    <w:rsid w:val="005901A5"/>
    <w:rsid w:val="0059541F"/>
    <w:rsid w:val="00596C1C"/>
    <w:rsid w:val="005973FB"/>
    <w:rsid w:val="005A632B"/>
    <w:rsid w:val="005C5BF8"/>
    <w:rsid w:val="00610E17"/>
    <w:rsid w:val="00612AB3"/>
    <w:rsid w:val="00624BF0"/>
    <w:rsid w:val="00651266"/>
    <w:rsid w:val="006514A0"/>
    <w:rsid w:val="0065584E"/>
    <w:rsid w:val="0067275C"/>
    <w:rsid w:val="0067752F"/>
    <w:rsid w:val="00682AA0"/>
    <w:rsid w:val="0068456D"/>
    <w:rsid w:val="006A003F"/>
    <w:rsid w:val="006D22F0"/>
    <w:rsid w:val="00701EE0"/>
    <w:rsid w:val="00725FAC"/>
    <w:rsid w:val="00745272"/>
    <w:rsid w:val="00790ACD"/>
    <w:rsid w:val="007A4A2A"/>
    <w:rsid w:val="007A7BEC"/>
    <w:rsid w:val="007C19F1"/>
    <w:rsid w:val="007C5C78"/>
    <w:rsid w:val="007E7D6C"/>
    <w:rsid w:val="007F1C33"/>
    <w:rsid w:val="008217EC"/>
    <w:rsid w:val="00835ABE"/>
    <w:rsid w:val="00845932"/>
    <w:rsid w:val="00874FB3"/>
    <w:rsid w:val="00876ECF"/>
    <w:rsid w:val="008A3D22"/>
    <w:rsid w:val="008A4A0F"/>
    <w:rsid w:val="008A50D1"/>
    <w:rsid w:val="008B6639"/>
    <w:rsid w:val="008B6CD1"/>
    <w:rsid w:val="008E02F9"/>
    <w:rsid w:val="008E0EF2"/>
    <w:rsid w:val="008E6629"/>
    <w:rsid w:val="008F6E23"/>
    <w:rsid w:val="00904479"/>
    <w:rsid w:val="00910437"/>
    <w:rsid w:val="00910E46"/>
    <w:rsid w:val="009373F0"/>
    <w:rsid w:val="00955240"/>
    <w:rsid w:val="0095683C"/>
    <w:rsid w:val="00971F1F"/>
    <w:rsid w:val="009720B1"/>
    <w:rsid w:val="00984662"/>
    <w:rsid w:val="0098514D"/>
    <w:rsid w:val="009D6E88"/>
    <w:rsid w:val="009F39DA"/>
    <w:rsid w:val="00A117A3"/>
    <w:rsid w:val="00A22CB9"/>
    <w:rsid w:val="00A261FB"/>
    <w:rsid w:val="00A329A1"/>
    <w:rsid w:val="00A451D3"/>
    <w:rsid w:val="00A71832"/>
    <w:rsid w:val="00A73595"/>
    <w:rsid w:val="00AA6DC4"/>
    <w:rsid w:val="00AB3FDB"/>
    <w:rsid w:val="00AB7E33"/>
    <w:rsid w:val="00AD45F7"/>
    <w:rsid w:val="00AD543B"/>
    <w:rsid w:val="00AF204C"/>
    <w:rsid w:val="00B06FDC"/>
    <w:rsid w:val="00B1539A"/>
    <w:rsid w:val="00B16B8C"/>
    <w:rsid w:val="00B32580"/>
    <w:rsid w:val="00B60945"/>
    <w:rsid w:val="00B650DA"/>
    <w:rsid w:val="00BB3C7E"/>
    <w:rsid w:val="00BC2508"/>
    <w:rsid w:val="00BC7FEC"/>
    <w:rsid w:val="00BE2548"/>
    <w:rsid w:val="00BE796E"/>
    <w:rsid w:val="00BF5862"/>
    <w:rsid w:val="00C1645F"/>
    <w:rsid w:val="00C262ED"/>
    <w:rsid w:val="00C47A10"/>
    <w:rsid w:val="00C56FA5"/>
    <w:rsid w:val="00C72408"/>
    <w:rsid w:val="00C9166B"/>
    <w:rsid w:val="00C97CC8"/>
    <w:rsid w:val="00CA04CB"/>
    <w:rsid w:val="00CB5040"/>
    <w:rsid w:val="00CC0E04"/>
    <w:rsid w:val="00CC7ADD"/>
    <w:rsid w:val="00CF6B49"/>
    <w:rsid w:val="00D01AEB"/>
    <w:rsid w:val="00D03E1E"/>
    <w:rsid w:val="00D11845"/>
    <w:rsid w:val="00D221E6"/>
    <w:rsid w:val="00D27337"/>
    <w:rsid w:val="00D47578"/>
    <w:rsid w:val="00D5794F"/>
    <w:rsid w:val="00D64BCC"/>
    <w:rsid w:val="00D93166"/>
    <w:rsid w:val="00DA6286"/>
    <w:rsid w:val="00DA64AB"/>
    <w:rsid w:val="00DB7A89"/>
    <w:rsid w:val="00DC0ADA"/>
    <w:rsid w:val="00DC3BC0"/>
    <w:rsid w:val="00DC3D7E"/>
    <w:rsid w:val="00DC59CF"/>
    <w:rsid w:val="00E155C3"/>
    <w:rsid w:val="00E305BC"/>
    <w:rsid w:val="00E42A66"/>
    <w:rsid w:val="00E475B8"/>
    <w:rsid w:val="00E55573"/>
    <w:rsid w:val="00E81472"/>
    <w:rsid w:val="00E84B05"/>
    <w:rsid w:val="00EA18BF"/>
    <w:rsid w:val="00EB14BC"/>
    <w:rsid w:val="00EB3743"/>
    <w:rsid w:val="00EC7BC6"/>
    <w:rsid w:val="00ED7796"/>
    <w:rsid w:val="00EE1BB5"/>
    <w:rsid w:val="00EE3BA4"/>
    <w:rsid w:val="00EF13D7"/>
    <w:rsid w:val="00F0161A"/>
    <w:rsid w:val="00F02B35"/>
    <w:rsid w:val="00F241C0"/>
    <w:rsid w:val="00F42DA7"/>
    <w:rsid w:val="00F44A6B"/>
    <w:rsid w:val="00F60FDE"/>
    <w:rsid w:val="00F70262"/>
    <w:rsid w:val="00FA5339"/>
    <w:rsid w:val="00FB6ED3"/>
    <w:rsid w:val="00FB76DD"/>
    <w:rsid w:val="00FC004E"/>
    <w:rsid w:val="00FC55D0"/>
    <w:rsid w:val="00FF3712"/>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597714"/>
  <w15:docId w15:val="{BFADF825-BDD8-4802-BEB7-EB3ED65F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3424A"/>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FA5339"/>
    <w:rPr>
      <w:rFonts w:ascii="Tahoma" w:hAnsi="Tahoma" w:cs="Tahoma"/>
      <w:sz w:val="16"/>
      <w:szCs w:val="16"/>
    </w:rPr>
  </w:style>
  <w:style w:type="paragraph" w:styleId="Fuzeile">
    <w:name w:val="footer"/>
    <w:basedOn w:val="Standard"/>
    <w:rsid w:val="00E55573"/>
    <w:pPr>
      <w:tabs>
        <w:tab w:val="center" w:pos="4536"/>
        <w:tab w:val="right" w:pos="9072"/>
      </w:tabs>
    </w:pPr>
  </w:style>
  <w:style w:type="character" w:styleId="Seitenzahl">
    <w:name w:val="page number"/>
    <w:basedOn w:val="Absatz-Standardschriftart"/>
    <w:rsid w:val="00E55573"/>
  </w:style>
  <w:style w:type="paragraph" w:styleId="Kopfzeile">
    <w:name w:val="header"/>
    <w:basedOn w:val="Standard"/>
    <w:rsid w:val="00E55573"/>
    <w:pPr>
      <w:tabs>
        <w:tab w:val="center" w:pos="4536"/>
        <w:tab w:val="right" w:pos="9072"/>
      </w:tabs>
    </w:pPr>
  </w:style>
  <w:style w:type="paragraph" w:styleId="KeinLeerraum">
    <w:name w:val="No Spacing"/>
    <w:uiPriority w:val="1"/>
    <w:qFormat/>
    <w:rsid w:val="000F47F0"/>
    <w:rPr>
      <w:rFonts w:asciiTheme="minorHAnsi" w:eastAsiaTheme="minorEastAsia" w:hAnsiTheme="minorHAnsi" w:cstheme="minorBidi"/>
      <w:sz w:val="24"/>
      <w:szCs w:val="24"/>
      <w:lang w:val="de-DE" w:eastAsia="de-DE"/>
    </w:rPr>
  </w:style>
  <w:style w:type="character" w:customStyle="1" w:styleId="NichtaufgelsteErwhnung1">
    <w:name w:val="Nicht aufgelöste Erwähnung1"/>
    <w:basedOn w:val="Absatz-Standardschriftart"/>
    <w:uiPriority w:val="99"/>
    <w:semiHidden/>
    <w:unhideWhenUsed/>
    <w:rsid w:val="008A3D22"/>
    <w:rPr>
      <w:color w:val="605E5C"/>
      <w:shd w:val="clear" w:color="auto" w:fill="E1DFDD"/>
    </w:rPr>
  </w:style>
  <w:style w:type="character" w:styleId="Hyperlink">
    <w:name w:val="Hyperlink"/>
    <w:basedOn w:val="Absatz-Standardschriftart"/>
    <w:unhideWhenUsed/>
    <w:rsid w:val="00320310"/>
    <w:rPr>
      <w:color w:val="0000FF" w:themeColor="hyperlink"/>
      <w:u w:val="single"/>
    </w:rPr>
  </w:style>
  <w:style w:type="paragraph" w:styleId="Funotentext">
    <w:name w:val="footnote text"/>
    <w:basedOn w:val="Standard"/>
    <w:link w:val="FunotentextZchn"/>
    <w:uiPriority w:val="99"/>
    <w:semiHidden/>
    <w:unhideWhenUsed/>
    <w:rsid w:val="009720B1"/>
    <w:rPr>
      <w:rFonts w:ascii="Calibri" w:eastAsiaTheme="minorEastAsia" w:hAnsi="Calibri" w:cs="Calibri"/>
      <w:sz w:val="20"/>
      <w:szCs w:val="20"/>
      <w:lang w:eastAsia="en-US" w:bidi="he-IL"/>
    </w:rPr>
  </w:style>
  <w:style w:type="character" w:customStyle="1" w:styleId="FunotentextZchn">
    <w:name w:val="Fußnotentext Zchn"/>
    <w:basedOn w:val="Absatz-Standardschriftart"/>
    <w:link w:val="Funotentext"/>
    <w:uiPriority w:val="99"/>
    <w:semiHidden/>
    <w:rsid w:val="009720B1"/>
    <w:rPr>
      <w:rFonts w:ascii="Calibri" w:eastAsiaTheme="minorEastAsia" w:hAnsi="Calibri" w:cs="Calibri"/>
      <w:lang w:eastAsia="en-US" w:bidi="he-IL"/>
    </w:rPr>
  </w:style>
  <w:style w:type="character" w:styleId="Funotenzeichen">
    <w:name w:val="footnote reference"/>
    <w:basedOn w:val="Absatz-Standardschriftart"/>
    <w:uiPriority w:val="99"/>
    <w:semiHidden/>
    <w:unhideWhenUsed/>
    <w:rsid w:val="009720B1"/>
    <w:rPr>
      <w:vertAlign w:val="superscript"/>
    </w:rPr>
  </w:style>
  <w:style w:type="paragraph" w:styleId="Listenabsatz">
    <w:name w:val="List Paragraph"/>
    <w:basedOn w:val="Standard"/>
    <w:uiPriority w:val="34"/>
    <w:qFormat/>
    <w:rsid w:val="007A4A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15DD5-73B4-4FFD-9143-039A8551A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2466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Erzdiözese Wien</Company>
  <LinksUpToDate>false</LinksUpToDate>
  <CharactersWithSpaces>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ofgute</dc:creator>
  <cp:lastModifiedBy>Gabi Frank</cp:lastModifiedBy>
  <cp:revision>2</cp:revision>
  <cp:lastPrinted>2020-05-02T11:40:00Z</cp:lastPrinted>
  <dcterms:created xsi:type="dcterms:W3CDTF">2020-05-14T10:02:00Z</dcterms:created>
  <dcterms:modified xsi:type="dcterms:W3CDTF">2020-05-14T10:02:00Z</dcterms:modified>
</cp:coreProperties>
</file>